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685C" w14:textId="6D63C4C3" w:rsidR="00636BAF" w:rsidRPr="004A3D99" w:rsidRDefault="00782DE2" w:rsidP="004A3D99">
      <w:pPr>
        <w:pStyle w:val="Heading1"/>
        <w:spacing w:before="200"/>
        <w:jc w:val="center"/>
        <w:rPr>
          <w:rFonts w:ascii="Avenir Book" w:hAnsi="Avenir Book"/>
          <w:color w:val="auto"/>
          <w:sz w:val="22"/>
          <w:szCs w:val="22"/>
        </w:rPr>
      </w:pPr>
      <w:bookmarkStart w:id="0" w:name="_GoBack"/>
      <w:bookmarkEnd w:id="0"/>
      <w:r w:rsidRPr="004A3D99">
        <w:rPr>
          <w:rFonts w:ascii="Avenir Book" w:hAnsi="Avenir Book"/>
          <w:color w:val="auto"/>
          <w:sz w:val="22"/>
          <w:szCs w:val="22"/>
        </w:rPr>
        <w:t>MIAMI UNIVERSITY ACADEMIC DISHONESTY</w:t>
      </w:r>
    </w:p>
    <w:p w14:paraId="7F9A62CA" w14:textId="431A2614" w:rsidR="00782DE2" w:rsidRPr="004A3D99" w:rsidRDefault="00636BAF" w:rsidP="004A3D99">
      <w:pPr>
        <w:pStyle w:val="Heading1"/>
        <w:spacing w:before="200"/>
        <w:jc w:val="center"/>
        <w:rPr>
          <w:rFonts w:ascii="Avenir Book" w:hAnsi="Avenir Book"/>
          <w:color w:val="auto"/>
          <w:sz w:val="22"/>
          <w:szCs w:val="22"/>
        </w:rPr>
      </w:pPr>
      <w:r w:rsidRPr="004A3D99">
        <w:rPr>
          <w:rFonts w:ascii="Avenir Book" w:hAnsi="Avenir Book"/>
          <w:color w:val="auto"/>
          <w:sz w:val="22"/>
          <w:szCs w:val="22"/>
        </w:rPr>
        <w:t xml:space="preserve">APPEAL </w:t>
      </w:r>
      <w:r w:rsidR="00782DE2" w:rsidRPr="004A3D99">
        <w:rPr>
          <w:rFonts w:ascii="Avenir Book" w:hAnsi="Avenir Book"/>
          <w:color w:val="auto"/>
          <w:sz w:val="22"/>
          <w:szCs w:val="22"/>
        </w:rPr>
        <w:t>of the FINDING or SANCTION</w:t>
      </w:r>
      <w:r w:rsidR="0027592E" w:rsidRPr="004A3D99">
        <w:rPr>
          <w:rFonts w:ascii="Avenir Book" w:hAnsi="Avenir Book"/>
          <w:color w:val="auto"/>
          <w:sz w:val="22"/>
          <w:szCs w:val="22"/>
        </w:rPr>
        <w:t>S</w:t>
      </w:r>
    </w:p>
    <w:p w14:paraId="60CCE9A0" w14:textId="77777777" w:rsidR="00636BAF" w:rsidRPr="004A3D99" w:rsidRDefault="00636BAF" w:rsidP="004A3D99">
      <w:pPr>
        <w:pStyle w:val="Heading1"/>
        <w:spacing w:before="200"/>
        <w:jc w:val="center"/>
        <w:rPr>
          <w:rFonts w:ascii="Avenir Book" w:hAnsi="Avenir Book"/>
          <w:color w:val="auto"/>
          <w:sz w:val="22"/>
          <w:szCs w:val="22"/>
        </w:rPr>
      </w:pPr>
      <w:r w:rsidRPr="004A3D99">
        <w:rPr>
          <w:rFonts w:ascii="Avenir Book" w:hAnsi="Avenir Book"/>
          <w:color w:val="auto"/>
          <w:sz w:val="22"/>
          <w:szCs w:val="22"/>
        </w:rPr>
        <w:t>SUBMISSION INSTRUCTIONS</w:t>
      </w:r>
    </w:p>
    <w:p w14:paraId="58797EA7" w14:textId="77777777" w:rsidR="00E26486" w:rsidRPr="00105266" w:rsidRDefault="00E26486" w:rsidP="00105266">
      <w:pPr>
        <w:spacing w:beforeLines="1" w:before="2" w:afterLines="1" w:after="2"/>
        <w:jc w:val="center"/>
        <w:rPr>
          <w:rFonts w:ascii="Avenir Book" w:hAnsi="Avenir Book" w:cs="Times New Roman"/>
          <w:b/>
          <w:sz w:val="20"/>
          <w:szCs w:val="20"/>
        </w:rPr>
      </w:pPr>
    </w:p>
    <w:p w14:paraId="47FCB485" w14:textId="44A622B7" w:rsidR="00E26486" w:rsidRPr="00105266" w:rsidRDefault="00E26486" w:rsidP="00636BAF">
      <w:pPr>
        <w:spacing w:beforeLines="1" w:before="2" w:afterLines="1" w:after="2"/>
        <w:jc w:val="center"/>
        <w:rPr>
          <w:rFonts w:ascii="Avenir Book" w:hAnsi="Avenir Book" w:cs="Times New Roman"/>
          <w:b/>
          <w:sz w:val="20"/>
          <w:szCs w:val="20"/>
        </w:rPr>
      </w:pPr>
      <w:r w:rsidRPr="00105266">
        <w:rPr>
          <w:rFonts w:ascii="Avenir Book" w:hAnsi="Avenir Book" w:cs="Times New Roman"/>
          <w:b/>
          <w:sz w:val="20"/>
          <w:szCs w:val="20"/>
        </w:rPr>
        <w:t>For Undergraduate Students</w:t>
      </w:r>
    </w:p>
    <w:p w14:paraId="41B52E97" w14:textId="77777777" w:rsidR="00520A23" w:rsidRPr="00105266" w:rsidRDefault="00520A23" w:rsidP="00520A23">
      <w:pPr>
        <w:spacing w:beforeLines="1" w:before="2" w:afterLines="1" w:after="2"/>
        <w:rPr>
          <w:rFonts w:ascii="Avenir Book" w:hAnsi="Avenir Book" w:cs="Times New Roman"/>
          <w:sz w:val="20"/>
          <w:szCs w:val="20"/>
        </w:rPr>
      </w:pPr>
    </w:p>
    <w:p w14:paraId="5EC93DCE" w14:textId="4EFC1B14" w:rsidR="00520A23" w:rsidRPr="004A3D99" w:rsidRDefault="002D39BA" w:rsidP="004A3D99">
      <w:pPr>
        <w:pStyle w:val="Heading2"/>
        <w:rPr>
          <w:rFonts w:ascii="Avenir Book" w:hAnsi="Avenir Book"/>
          <w:color w:val="auto"/>
          <w:sz w:val="22"/>
          <w:szCs w:val="22"/>
        </w:rPr>
      </w:pPr>
      <w:r w:rsidRPr="004A3D99">
        <w:rPr>
          <w:rFonts w:ascii="Avenir Book" w:hAnsi="Avenir Book"/>
          <w:color w:val="auto"/>
          <w:sz w:val="22"/>
          <w:szCs w:val="22"/>
        </w:rPr>
        <w:t xml:space="preserve">1. </w:t>
      </w:r>
      <w:r w:rsidR="00520A23" w:rsidRPr="004A3D99">
        <w:rPr>
          <w:rFonts w:ascii="Avenir Book" w:hAnsi="Avenir Book"/>
          <w:color w:val="auto"/>
          <w:sz w:val="22"/>
          <w:szCs w:val="22"/>
        </w:rPr>
        <w:t>Grounds for Appeal</w:t>
      </w:r>
      <w:r w:rsidR="00A6164B" w:rsidRPr="004A3D99">
        <w:rPr>
          <w:rFonts w:ascii="Avenir Book" w:hAnsi="Avenir Book"/>
          <w:color w:val="auto"/>
          <w:sz w:val="22"/>
          <w:szCs w:val="22"/>
        </w:rPr>
        <w:t>*</w:t>
      </w:r>
    </w:p>
    <w:p w14:paraId="6954F7B4" w14:textId="77777777" w:rsidR="00520A23" w:rsidRPr="00105266" w:rsidRDefault="00520A23" w:rsidP="00520A23">
      <w:pPr>
        <w:spacing w:beforeLines="1" w:before="2" w:afterLines="1" w:after="2"/>
        <w:rPr>
          <w:rFonts w:ascii="Avenir Book" w:hAnsi="Avenir Book" w:cs="Times New Roman"/>
          <w:sz w:val="20"/>
          <w:szCs w:val="20"/>
        </w:rPr>
      </w:pPr>
    </w:p>
    <w:p w14:paraId="7BAF957F" w14:textId="6F528E9B" w:rsidR="00520A23" w:rsidRPr="00105266" w:rsidRDefault="00520A23" w:rsidP="00520A23">
      <w:pPr>
        <w:spacing w:beforeLines="1" w:before="2" w:afterLines="1" w:after="2"/>
        <w:rPr>
          <w:rFonts w:ascii="Avenir Book" w:hAnsi="Avenir Book" w:cs="Times New Roman"/>
          <w:sz w:val="20"/>
          <w:szCs w:val="20"/>
        </w:rPr>
      </w:pPr>
      <w:r w:rsidRPr="00105266">
        <w:rPr>
          <w:rFonts w:ascii="Avenir Book" w:hAnsi="Avenir Book" w:cs="Times New Roman"/>
          <w:sz w:val="20"/>
          <w:szCs w:val="20"/>
        </w:rPr>
        <w:t xml:space="preserve">In order to appeal the decision in your case, you must submit a written statement outlining the specific grounds under which review is sought and upon which an exception to the original finding </w:t>
      </w:r>
      <w:r w:rsidR="00782DE2" w:rsidRPr="00105266">
        <w:rPr>
          <w:rFonts w:ascii="Avenir Book" w:hAnsi="Avenir Book" w:cs="Times New Roman"/>
          <w:sz w:val="20"/>
          <w:szCs w:val="20"/>
        </w:rPr>
        <w:t>or sanction</w:t>
      </w:r>
      <w:r w:rsidR="004E03B4" w:rsidRPr="00105266">
        <w:rPr>
          <w:rFonts w:ascii="Avenir Book" w:hAnsi="Avenir Book" w:cs="Times New Roman"/>
          <w:sz w:val="20"/>
          <w:szCs w:val="20"/>
        </w:rPr>
        <w:t xml:space="preserve"> recommendation</w:t>
      </w:r>
      <w:r w:rsidR="00782DE2" w:rsidRPr="00105266">
        <w:rPr>
          <w:rFonts w:ascii="Avenir Book" w:hAnsi="Avenir Book" w:cs="Times New Roman"/>
          <w:sz w:val="20"/>
          <w:szCs w:val="20"/>
        </w:rPr>
        <w:t xml:space="preserve"> </w:t>
      </w:r>
      <w:r w:rsidRPr="00105266">
        <w:rPr>
          <w:rFonts w:ascii="Avenir Book" w:hAnsi="Avenir Book" w:cs="Times New Roman"/>
          <w:sz w:val="20"/>
          <w:szCs w:val="20"/>
        </w:rPr>
        <w:t>is desired. Requests for appeal will be reviewed based only on one or more of the following grounds:</w:t>
      </w:r>
    </w:p>
    <w:p w14:paraId="1A071290" w14:textId="77777777" w:rsidR="00520A23" w:rsidRPr="00105266" w:rsidRDefault="00520A23" w:rsidP="00520A23">
      <w:pPr>
        <w:spacing w:beforeLines="1" w:before="2" w:afterLines="1" w:after="2"/>
        <w:rPr>
          <w:rFonts w:ascii="Avenir Book" w:hAnsi="Avenir Book" w:cs="Times New Roman"/>
          <w:sz w:val="20"/>
          <w:szCs w:val="20"/>
        </w:rPr>
      </w:pPr>
    </w:p>
    <w:p w14:paraId="30922B4E" w14:textId="77777777" w:rsidR="004E03B4" w:rsidRPr="00105266" w:rsidRDefault="004E03B4" w:rsidP="004E03B4">
      <w:pPr>
        <w:pStyle w:val="NormalWeb"/>
        <w:numPr>
          <w:ilvl w:val="0"/>
          <w:numId w:val="1"/>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Inappropriate Sanction</w:t>
      </w:r>
    </w:p>
    <w:p w14:paraId="72942547" w14:textId="77777777" w:rsidR="004E03B4" w:rsidRPr="00105266" w:rsidRDefault="004E03B4" w:rsidP="004E03B4">
      <w:pPr>
        <w:pStyle w:val="NormalWeb"/>
        <w:numPr>
          <w:ilvl w:val="1"/>
          <w:numId w:val="1"/>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Inappropriate sanction is defined as a sanction that does not fit the nature of the offense.</w:t>
      </w:r>
    </w:p>
    <w:p w14:paraId="3866FBBF" w14:textId="77777777" w:rsidR="004E03B4" w:rsidRPr="00105266" w:rsidRDefault="004E03B4" w:rsidP="004E03B4">
      <w:pPr>
        <w:pStyle w:val="NormalWeb"/>
        <w:numPr>
          <w:ilvl w:val="1"/>
          <w:numId w:val="1"/>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The resultant consequences of a sanction will not be accepted as the rationale for a request for review of the sanction.</w:t>
      </w:r>
    </w:p>
    <w:p w14:paraId="32D85719" w14:textId="57CDDC87" w:rsidR="004E03B4" w:rsidRPr="00105266" w:rsidRDefault="004E03B4" w:rsidP="004E03B4">
      <w:pPr>
        <w:pStyle w:val="NormalWeb"/>
        <w:numPr>
          <w:ilvl w:val="1"/>
          <w:numId w:val="1"/>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Please note that all students who are found responsible for academic dishonesty must receive a grade-related sanction, as stated in the Academic Integrity policy.</w:t>
      </w:r>
    </w:p>
    <w:p w14:paraId="1C5FE7AB" w14:textId="0F92018F" w:rsidR="00520A23" w:rsidRPr="00105266" w:rsidRDefault="00782DE2" w:rsidP="00520A23">
      <w:pPr>
        <w:pStyle w:val="ListParagraph"/>
        <w:numPr>
          <w:ilvl w:val="0"/>
          <w:numId w:val="1"/>
        </w:numPr>
        <w:spacing w:beforeLines="1" w:before="2" w:afterLines="1" w:after="2"/>
        <w:rPr>
          <w:rFonts w:ascii="Avenir Book" w:hAnsi="Avenir Book" w:cs="Times New Roman"/>
          <w:sz w:val="20"/>
          <w:szCs w:val="20"/>
        </w:rPr>
      </w:pPr>
      <w:r w:rsidRPr="00105266">
        <w:rPr>
          <w:rFonts w:ascii="Avenir Book" w:hAnsi="Avenir Book" w:cs="Times New Roman"/>
          <w:sz w:val="20"/>
          <w:szCs w:val="20"/>
        </w:rPr>
        <w:t>Procedural defect</w:t>
      </w:r>
      <w:r w:rsidR="004E03B4" w:rsidRPr="00105266">
        <w:rPr>
          <w:rFonts w:ascii="Avenir Book" w:hAnsi="Avenir Book" w:cs="Times New Roman"/>
          <w:sz w:val="20"/>
          <w:szCs w:val="20"/>
        </w:rPr>
        <w:t>s in the adjudication of the case</w:t>
      </w:r>
    </w:p>
    <w:p w14:paraId="41ED4227" w14:textId="670D5BB6" w:rsidR="00A13E7E" w:rsidRPr="00105266" w:rsidRDefault="00A13E7E" w:rsidP="00A13E7E">
      <w:pPr>
        <w:pStyle w:val="ListParagraph"/>
        <w:numPr>
          <w:ilvl w:val="1"/>
          <w:numId w:val="1"/>
        </w:numPr>
        <w:spacing w:beforeLines="1" w:before="2" w:afterLines="1" w:after="2"/>
        <w:rPr>
          <w:rFonts w:ascii="Avenir Book" w:hAnsi="Avenir Book" w:cs="Times New Roman"/>
          <w:sz w:val="20"/>
          <w:szCs w:val="20"/>
        </w:rPr>
      </w:pPr>
      <w:r w:rsidRPr="00105266">
        <w:rPr>
          <w:rFonts w:ascii="Avenir Book" w:hAnsi="Avenir Book" w:cs="Times New Roman"/>
          <w:sz w:val="20"/>
          <w:szCs w:val="20"/>
        </w:rPr>
        <w:t xml:space="preserve">Procedural defect means that the University’s stated procedures were not followed </w:t>
      </w:r>
      <w:r w:rsidR="00C861E8" w:rsidRPr="00105266">
        <w:rPr>
          <w:rFonts w:ascii="Avenir Book" w:hAnsi="Avenir Book" w:cs="Times New Roman"/>
          <w:sz w:val="20"/>
          <w:szCs w:val="20"/>
        </w:rPr>
        <w:t xml:space="preserve">in the </w:t>
      </w:r>
      <w:proofErr w:type="gramStart"/>
      <w:r w:rsidR="00C861E8" w:rsidRPr="00105266">
        <w:rPr>
          <w:rFonts w:ascii="Avenir Book" w:hAnsi="Avenir Book" w:cs="Times New Roman"/>
          <w:sz w:val="20"/>
          <w:szCs w:val="20"/>
        </w:rPr>
        <w:t>adjudication</w:t>
      </w:r>
      <w:proofErr w:type="gramEnd"/>
      <w:r w:rsidR="00C861E8" w:rsidRPr="00105266">
        <w:rPr>
          <w:rFonts w:ascii="Avenir Book" w:hAnsi="Avenir Book" w:cs="Times New Roman"/>
          <w:sz w:val="20"/>
          <w:szCs w:val="20"/>
        </w:rPr>
        <w:t xml:space="preserve"> of the case </w:t>
      </w:r>
      <w:r w:rsidRPr="00105266">
        <w:rPr>
          <w:rFonts w:ascii="Avenir Book" w:hAnsi="Avenir Book" w:cs="Times New Roman"/>
          <w:sz w:val="20"/>
          <w:szCs w:val="20"/>
        </w:rPr>
        <w:t>and that the l</w:t>
      </w:r>
      <w:r w:rsidR="00C861E8" w:rsidRPr="00105266">
        <w:rPr>
          <w:rFonts w:ascii="Avenir Book" w:hAnsi="Avenir Book" w:cs="Times New Roman"/>
          <w:sz w:val="20"/>
          <w:szCs w:val="20"/>
        </w:rPr>
        <w:t>ack of following the procedures was “</w:t>
      </w:r>
      <w:r w:rsidR="00C861E8" w:rsidRPr="00105266">
        <w:rPr>
          <w:rFonts w:ascii="Avenir Book" w:eastAsia="Times" w:hAnsi="Avenir Book"/>
          <w:sz w:val="20"/>
          <w:szCs w:val="20"/>
        </w:rPr>
        <w:t xml:space="preserve">sufficiently substantial to have </w:t>
      </w:r>
      <w:r w:rsidR="004E03B4" w:rsidRPr="00105266">
        <w:rPr>
          <w:rFonts w:ascii="Avenir Book" w:eastAsia="Times" w:hAnsi="Avenir Book"/>
          <w:sz w:val="20"/>
          <w:szCs w:val="20"/>
        </w:rPr>
        <w:t>affected the outcome of the hearing</w:t>
      </w:r>
      <w:r w:rsidR="00C861E8" w:rsidRPr="00105266">
        <w:rPr>
          <w:rFonts w:ascii="Avenir Book" w:eastAsia="Times" w:hAnsi="Avenir Book"/>
          <w:sz w:val="20"/>
          <w:szCs w:val="20"/>
        </w:rPr>
        <w:t>.”</w:t>
      </w:r>
    </w:p>
    <w:p w14:paraId="26475E4B" w14:textId="1C0C65B4" w:rsidR="00520A23" w:rsidRPr="00105266" w:rsidRDefault="00C861E8" w:rsidP="00520A23">
      <w:pPr>
        <w:pStyle w:val="ListParagraph"/>
        <w:numPr>
          <w:ilvl w:val="0"/>
          <w:numId w:val="1"/>
        </w:numPr>
        <w:spacing w:beforeLines="1" w:before="2" w:afterLines="1" w:after="2"/>
        <w:rPr>
          <w:rFonts w:ascii="Avenir Book" w:hAnsi="Avenir Book" w:cs="Times New Roman"/>
          <w:sz w:val="20"/>
          <w:szCs w:val="20"/>
        </w:rPr>
      </w:pPr>
      <w:r w:rsidRPr="00105266">
        <w:rPr>
          <w:rFonts w:ascii="Avenir Book" w:hAnsi="Avenir Book" w:cs="Times New Roman"/>
          <w:sz w:val="20"/>
          <w:szCs w:val="20"/>
        </w:rPr>
        <w:t>New evidence (</w:t>
      </w:r>
      <w:r w:rsidR="00520A23" w:rsidRPr="00105266">
        <w:rPr>
          <w:rFonts w:ascii="Avenir Book" w:hAnsi="Avenir Book" w:cs="Times New Roman"/>
          <w:sz w:val="20"/>
          <w:szCs w:val="20"/>
        </w:rPr>
        <w:t>not available at the time of the hearing</w:t>
      </w:r>
      <w:r w:rsidRPr="00105266">
        <w:rPr>
          <w:rFonts w:ascii="Avenir Book" w:hAnsi="Avenir Book" w:cs="Times New Roman"/>
          <w:sz w:val="20"/>
          <w:szCs w:val="20"/>
        </w:rPr>
        <w:t>)</w:t>
      </w:r>
    </w:p>
    <w:p w14:paraId="1BB48FE0" w14:textId="19B3AB8A" w:rsidR="00C861E8" w:rsidRPr="00105266" w:rsidRDefault="00C861E8" w:rsidP="00C861E8">
      <w:pPr>
        <w:pStyle w:val="ListParagraph"/>
        <w:numPr>
          <w:ilvl w:val="1"/>
          <w:numId w:val="1"/>
        </w:numPr>
        <w:spacing w:beforeLines="1" w:before="2" w:afterLines="1" w:after="2"/>
        <w:rPr>
          <w:rFonts w:ascii="Avenir Book" w:hAnsi="Avenir Book" w:cs="Times New Roman"/>
          <w:sz w:val="20"/>
          <w:szCs w:val="20"/>
        </w:rPr>
      </w:pPr>
      <w:r w:rsidRPr="00105266">
        <w:rPr>
          <w:rFonts w:ascii="Avenir Book" w:hAnsi="Avenir Book" w:cs="Times New Roman"/>
          <w:sz w:val="20"/>
          <w:szCs w:val="20"/>
        </w:rPr>
        <w:t>New evidence is defined as evidence that is “</w:t>
      </w:r>
      <w:r w:rsidRPr="00105266">
        <w:rPr>
          <w:rFonts w:ascii="Avenir Book" w:eastAsia="Times" w:hAnsi="Avenir Book"/>
          <w:sz w:val="20"/>
          <w:szCs w:val="20"/>
        </w:rPr>
        <w:t xml:space="preserve">sufficiently substantial to have </w:t>
      </w:r>
      <w:r w:rsidR="004E03B4" w:rsidRPr="00105266">
        <w:rPr>
          <w:rFonts w:ascii="Avenir Book" w:eastAsia="Times" w:hAnsi="Avenir Book"/>
          <w:sz w:val="20"/>
          <w:szCs w:val="20"/>
        </w:rPr>
        <w:t>affected the outcome of the hearing</w:t>
      </w:r>
      <w:r w:rsidRPr="00105266">
        <w:rPr>
          <w:rFonts w:ascii="Avenir Book" w:eastAsia="Times" w:hAnsi="Avenir Book"/>
          <w:sz w:val="20"/>
          <w:szCs w:val="20"/>
        </w:rPr>
        <w:t xml:space="preserve">” and was not available or known at the time of the original hearing. </w:t>
      </w:r>
    </w:p>
    <w:p w14:paraId="5DDECBB9" w14:textId="1CC5C2D8" w:rsidR="00C861E8" w:rsidRPr="00105266" w:rsidRDefault="00C861E8" w:rsidP="00C861E8">
      <w:pPr>
        <w:pStyle w:val="ListParagraph"/>
        <w:numPr>
          <w:ilvl w:val="1"/>
          <w:numId w:val="1"/>
        </w:numPr>
        <w:spacing w:beforeLines="1" w:before="2" w:afterLines="1" w:after="2"/>
        <w:rPr>
          <w:rFonts w:ascii="Avenir Book" w:hAnsi="Avenir Book" w:cs="Times New Roman"/>
          <w:sz w:val="20"/>
          <w:szCs w:val="20"/>
        </w:rPr>
      </w:pPr>
      <w:r w:rsidRPr="00105266">
        <w:rPr>
          <w:rFonts w:ascii="Avenir Book" w:eastAsia="Times" w:hAnsi="Avenir Book"/>
          <w:sz w:val="20"/>
          <w:szCs w:val="20"/>
        </w:rPr>
        <w:t>An appeal on new evidence is not a rehearing of the case or additional review of the evidence presented at the hearing.</w:t>
      </w:r>
    </w:p>
    <w:p w14:paraId="235C08AE" w14:textId="5761CD8B" w:rsidR="00C861E8" w:rsidRPr="00105266" w:rsidRDefault="00C861E8" w:rsidP="00C861E8">
      <w:pPr>
        <w:pStyle w:val="ListParagraph"/>
        <w:numPr>
          <w:ilvl w:val="1"/>
          <w:numId w:val="1"/>
        </w:numPr>
        <w:spacing w:beforeLines="1" w:before="2" w:afterLines="1" w:after="2"/>
        <w:rPr>
          <w:rFonts w:ascii="Avenir Book" w:hAnsi="Avenir Book" w:cs="Times New Roman"/>
          <w:sz w:val="20"/>
          <w:szCs w:val="20"/>
        </w:rPr>
      </w:pPr>
      <w:r w:rsidRPr="00105266">
        <w:rPr>
          <w:rFonts w:ascii="Avenir Book" w:eastAsia="Times" w:hAnsi="Avenir Book"/>
          <w:sz w:val="20"/>
          <w:szCs w:val="20"/>
        </w:rPr>
        <w:t>An additional explanation of previously heard information or the introduction of a new argument is not considered new evidence.</w:t>
      </w:r>
      <w:r w:rsidR="007C771C" w:rsidRPr="00105266">
        <w:rPr>
          <w:rFonts w:ascii="Avenir Book" w:eastAsia="Times" w:hAnsi="Avenir Book"/>
          <w:sz w:val="20"/>
          <w:szCs w:val="20"/>
        </w:rPr>
        <w:t xml:space="preserve"> If it is conceivable that the information could have been presented at the time of the hearing, it will not be considered new evidence.</w:t>
      </w:r>
    </w:p>
    <w:p w14:paraId="647B9FC0" w14:textId="77777777" w:rsidR="003F0C59" w:rsidRPr="00105266" w:rsidRDefault="003F0C59" w:rsidP="003F0C59">
      <w:pPr>
        <w:pStyle w:val="NormalWeb"/>
        <w:spacing w:before="0" w:beforeAutospacing="0" w:after="0" w:afterAutospacing="0"/>
        <w:ind w:left="360"/>
        <w:rPr>
          <w:rFonts w:ascii="Avenir Book" w:hAnsi="Avenir Book"/>
          <w:sz w:val="20"/>
          <w:szCs w:val="20"/>
          <w:shd w:val="clear" w:color="auto" w:fill="FFFFFF"/>
        </w:rPr>
      </w:pPr>
    </w:p>
    <w:p w14:paraId="75AC825B" w14:textId="73ADFB0E" w:rsidR="00A6164B" w:rsidRPr="008E0D01" w:rsidRDefault="00A5109D" w:rsidP="00A5109D">
      <w:pPr>
        <w:pStyle w:val="NormalWeb"/>
        <w:spacing w:before="0" w:beforeAutospacing="0" w:after="0" w:afterAutospacing="0"/>
        <w:ind w:left="360"/>
        <w:rPr>
          <w:rFonts w:ascii="Avenir Book" w:hAnsi="Avenir Book"/>
          <w:sz w:val="16"/>
          <w:szCs w:val="16"/>
          <w:shd w:val="clear" w:color="auto" w:fill="FFFFFF"/>
        </w:rPr>
      </w:pPr>
      <w:r w:rsidRPr="008E0D01">
        <w:rPr>
          <w:rFonts w:ascii="Avenir Book" w:hAnsi="Avenir Book"/>
          <w:sz w:val="16"/>
          <w:szCs w:val="16"/>
          <w:shd w:val="clear" w:color="auto" w:fill="FFFFFF"/>
        </w:rPr>
        <w:t xml:space="preserve">* </w:t>
      </w:r>
      <w:r w:rsidR="00A6164B" w:rsidRPr="008E0D01">
        <w:rPr>
          <w:rFonts w:ascii="Avenir Book" w:hAnsi="Avenir Book"/>
          <w:sz w:val="16"/>
          <w:szCs w:val="16"/>
          <w:shd w:val="clear" w:color="auto" w:fill="FFFFFF"/>
        </w:rPr>
        <w:t>Please note that simply disagreeing with the finding is not grounds for appeal and will not be accepted as the rationale for an appeal.</w:t>
      </w:r>
    </w:p>
    <w:p w14:paraId="253FD23A" w14:textId="77777777" w:rsidR="00897036" w:rsidRDefault="00897036" w:rsidP="00897036">
      <w:pPr>
        <w:pStyle w:val="NormalWeb"/>
        <w:spacing w:before="0" w:beforeAutospacing="0" w:after="0" w:afterAutospacing="0"/>
        <w:rPr>
          <w:rFonts w:ascii="Avenir Book" w:hAnsi="Avenir Book"/>
          <w:sz w:val="20"/>
          <w:szCs w:val="20"/>
          <w:shd w:val="clear" w:color="auto" w:fill="FFFFFF"/>
        </w:rPr>
      </w:pPr>
    </w:p>
    <w:p w14:paraId="636BA04A" w14:textId="77777777" w:rsidR="00105266" w:rsidRPr="00105266" w:rsidRDefault="00105266" w:rsidP="00897036">
      <w:pPr>
        <w:pStyle w:val="NormalWeb"/>
        <w:spacing w:before="0" w:beforeAutospacing="0" w:after="0" w:afterAutospacing="0"/>
        <w:rPr>
          <w:rFonts w:ascii="Avenir Book" w:hAnsi="Avenir Book"/>
          <w:sz w:val="20"/>
          <w:szCs w:val="20"/>
          <w:shd w:val="clear" w:color="auto" w:fill="FFFFFF"/>
        </w:rPr>
      </w:pPr>
    </w:p>
    <w:p w14:paraId="2B0FF515" w14:textId="16505B97" w:rsidR="00897036" w:rsidRPr="004A3D99" w:rsidRDefault="002D39BA" w:rsidP="004A3D99">
      <w:pPr>
        <w:pStyle w:val="Heading2"/>
        <w:rPr>
          <w:rFonts w:ascii="Avenir Book" w:hAnsi="Avenir Book"/>
          <w:color w:val="auto"/>
          <w:sz w:val="22"/>
          <w:szCs w:val="22"/>
          <w:shd w:val="clear" w:color="auto" w:fill="FFFFFF"/>
        </w:rPr>
      </w:pPr>
      <w:r w:rsidRPr="004A3D99">
        <w:rPr>
          <w:rFonts w:ascii="Avenir Book" w:hAnsi="Avenir Book"/>
          <w:color w:val="auto"/>
          <w:sz w:val="22"/>
          <w:szCs w:val="22"/>
          <w:shd w:val="clear" w:color="auto" w:fill="FFFFFF"/>
        </w:rPr>
        <w:t xml:space="preserve">2. </w:t>
      </w:r>
      <w:r w:rsidR="00897036" w:rsidRPr="004A3D99">
        <w:rPr>
          <w:rFonts w:ascii="Avenir Book" w:hAnsi="Avenir Book"/>
          <w:color w:val="auto"/>
          <w:sz w:val="22"/>
          <w:szCs w:val="22"/>
          <w:shd w:val="clear" w:color="auto" w:fill="FFFFFF"/>
        </w:rPr>
        <w:t xml:space="preserve">Appeal </w:t>
      </w:r>
      <w:r w:rsidR="00D92300" w:rsidRPr="004A3D99">
        <w:rPr>
          <w:rFonts w:ascii="Avenir Book" w:hAnsi="Avenir Book"/>
          <w:color w:val="auto"/>
          <w:sz w:val="22"/>
          <w:szCs w:val="22"/>
          <w:shd w:val="clear" w:color="auto" w:fill="FFFFFF"/>
        </w:rPr>
        <w:t>and</w:t>
      </w:r>
      <w:r w:rsidR="00782DE2" w:rsidRPr="004A3D99">
        <w:rPr>
          <w:rFonts w:ascii="Avenir Book" w:hAnsi="Avenir Book"/>
          <w:color w:val="auto"/>
          <w:sz w:val="22"/>
          <w:szCs w:val="22"/>
          <w:shd w:val="clear" w:color="auto" w:fill="FFFFFF"/>
        </w:rPr>
        <w:t xml:space="preserve"> Review </w:t>
      </w:r>
      <w:r w:rsidR="00897036" w:rsidRPr="004A3D99">
        <w:rPr>
          <w:rFonts w:ascii="Avenir Book" w:hAnsi="Avenir Book"/>
          <w:color w:val="auto"/>
          <w:sz w:val="22"/>
          <w:szCs w:val="22"/>
          <w:shd w:val="clear" w:color="auto" w:fill="FFFFFF"/>
        </w:rPr>
        <w:t>Process</w:t>
      </w:r>
    </w:p>
    <w:p w14:paraId="0FE0B9E6" w14:textId="4D35D156" w:rsidR="00D92300" w:rsidRPr="00105266" w:rsidRDefault="00D92300" w:rsidP="00897036">
      <w:pPr>
        <w:pStyle w:val="NormalWeb"/>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 xml:space="preserve">From the Student Handbook, </w:t>
      </w:r>
      <w:r w:rsidR="004E03B4" w:rsidRPr="00105266">
        <w:rPr>
          <w:rFonts w:ascii="Avenir Book" w:hAnsi="Avenir Book"/>
          <w:sz w:val="20"/>
          <w:szCs w:val="20"/>
          <w:shd w:val="clear" w:color="auto" w:fill="FFFFFF"/>
        </w:rPr>
        <w:t xml:space="preserve">Part 1, </w:t>
      </w:r>
      <w:r w:rsidRPr="00105266">
        <w:rPr>
          <w:rFonts w:ascii="Avenir Book" w:hAnsi="Avenir Book"/>
          <w:sz w:val="20"/>
          <w:szCs w:val="20"/>
          <w:shd w:val="clear" w:color="auto" w:fill="FFFFFF"/>
        </w:rPr>
        <w:t>Chapter 5</w:t>
      </w:r>
      <w:r w:rsidR="002D39BA" w:rsidRPr="00105266">
        <w:rPr>
          <w:rFonts w:ascii="Avenir Book" w:hAnsi="Avenir Book"/>
          <w:sz w:val="20"/>
          <w:szCs w:val="20"/>
          <w:shd w:val="clear" w:color="auto" w:fill="FFFFFF"/>
        </w:rPr>
        <w:t>, Academic Integrity Policy</w:t>
      </w:r>
    </w:p>
    <w:p w14:paraId="023966D6" w14:textId="77777777" w:rsidR="00D92300" w:rsidRPr="00105266" w:rsidRDefault="00D92300" w:rsidP="00897036">
      <w:pPr>
        <w:pStyle w:val="NormalWeb"/>
        <w:spacing w:before="0" w:beforeAutospacing="0" w:after="0" w:afterAutospacing="0"/>
        <w:rPr>
          <w:rFonts w:ascii="Avenir Book" w:hAnsi="Avenir Book"/>
          <w:sz w:val="20"/>
          <w:szCs w:val="20"/>
          <w:shd w:val="clear" w:color="auto" w:fill="FFFFFF"/>
        </w:rPr>
      </w:pPr>
    </w:p>
    <w:p w14:paraId="7B5CDC49" w14:textId="0DCF4745" w:rsidR="00D92300" w:rsidRPr="00105266" w:rsidRDefault="00D92300" w:rsidP="00D92300">
      <w:pPr>
        <w:pStyle w:val="Sectionsubhead"/>
        <w:rPr>
          <w:rFonts w:ascii="Avenir Book" w:hAnsi="Avenir Book"/>
          <w:sz w:val="20"/>
        </w:rPr>
      </w:pPr>
      <w:r w:rsidRPr="00105266">
        <w:rPr>
          <w:rFonts w:ascii="Avenir Book" w:hAnsi="Avenir Book"/>
          <w:sz w:val="20"/>
        </w:rPr>
        <w:t>1.5.D</w:t>
      </w:r>
      <w:r w:rsidRPr="00105266">
        <w:rPr>
          <w:rFonts w:ascii="Avenir Book" w:hAnsi="Avenir Book"/>
          <w:sz w:val="20"/>
        </w:rPr>
        <w:tab/>
        <w:t>Appeals of the Department Chair/Program Director or Design</w:t>
      </w:r>
      <w:r w:rsidR="004E03B4" w:rsidRPr="00105266">
        <w:rPr>
          <w:rFonts w:ascii="Avenir Book" w:hAnsi="Avenir Book"/>
          <w:sz w:val="20"/>
        </w:rPr>
        <w:t>ee’s Finding and Recommended Sanctions</w:t>
      </w:r>
    </w:p>
    <w:p w14:paraId="0B3A8023" w14:textId="09E64ED9" w:rsidR="00D92300" w:rsidRPr="00105266" w:rsidRDefault="00D92300" w:rsidP="00D92300">
      <w:pPr>
        <w:rPr>
          <w:rFonts w:ascii="Avenir Book" w:eastAsia="Times" w:hAnsi="Avenir Book"/>
          <w:i/>
          <w:sz w:val="20"/>
          <w:szCs w:val="20"/>
        </w:rPr>
      </w:pPr>
      <w:r w:rsidRPr="00105266">
        <w:rPr>
          <w:rFonts w:ascii="Avenir Book" w:eastAsia="Times" w:hAnsi="Avenir Book"/>
          <w:sz w:val="20"/>
          <w:szCs w:val="20"/>
        </w:rPr>
        <w:t>A student found responsible for an act of academic dishonesty by a department chair/program director or designee may appeal the decision in w</w:t>
      </w:r>
      <w:r w:rsidR="004E03B4" w:rsidRPr="00105266">
        <w:rPr>
          <w:rFonts w:ascii="Avenir Book" w:eastAsia="Times" w:hAnsi="Avenir Book"/>
          <w:sz w:val="20"/>
          <w:szCs w:val="20"/>
        </w:rPr>
        <w:t>riting to the dean or</w:t>
      </w:r>
      <w:r w:rsidRPr="00105266">
        <w:rPr>
          <w:rFonts w:ascii="Avenir Book" w:eastAsia="Times" w:hAnsi="Avenir Book"/>
          <w:sz w:val="20"/>
          <w:szCs w:val="20"/>
        </w:rPr>
        <w:t xml:space="preserve"> designee of the division in which the alleged violation occurred within five class days following the student’s receipt of the notice of the findings of the hearing from the department chair/program director or designee</w:t>
      </w:r>
      <w:r w:rsidR="004E03B4" w:rsidRPr="00105266">
        <w:rPr>
          <w:rFonts w:ascii="Avenir Book" w:eastAsia="Times" w:hAnsi="Avenir Book"/>
          <w:sz w:val="20"/>
          <w:szCs w:val="20"/>
        </w:rPr>
        <w:t>*</w:t>
      </w:r>
      <w:r w:rsidRPr="00105266">
        <w:rPr>
          <w:rFonts w:ascii="Avenir Book" w:eastAsia="Times" w:hAnsi="Avenir Book"/>
          <w:sz w:val="20"/>
          <w:szCs w:val="20"/>
        </w:rPr>
        <w:t>.</w:t>
      </w:r>
      <w:r w:rsidR="00105266">
        <w:rPr>
          <w:rFonts w:ascii="Avenir Book" w:eastAsia="Times" w:hAnsi="Avenir Book"/>
          <w:sz w:val="20"/>
          <w:szCs w:val="20"/>
        </w:rPr>
        <w:t xml:space="preserve"> The appeal document submitted</w:t>
      </w:r>
      <w:r w:rsidR="004E03B4" w:rsidRPr="00105266">
        <w:rPr>
          <w:rFonts w:ascii="Avenir Book" w:eastAsia="Times" w:hAnsi="Avenir Book"/>
          <w:sz w:val="20"/>
          <w:szCs w:val="20"/>
        </w:rPr>
        <w:t xml:space="preserve"> by the </w:t>
      </w:r>
      <w:r w:rsidR="004E03B4" w:rsidRPr="00105266">
        <w:rPr>
          <w:rFonts w:ascii="Avenir Book" w:eastAsia="Times" w:hAnsi="Avenir Book"/>
          <w:sz w:val="20"/>
          <w:szCs w:val="20"/>
        </w:rPr>
        <w:lastRenderedPageBreak/>
        <w:t>student should state the basis for the appeal and include all supporting documents.</w:t>
      </w:r>
      <w:r w:rsidRPr="00105266">
        <w:rPr>
          <w:rFonts w:ascii="Avenir Book" w:eastAsia="Times" w:hAnsi="Avenir Book"/>
          <w:sz w:val="20"/>
          <w:szCs w:val="20"/>
        </w:rPr>
        <w:t xml:space="preserve"> </w:t>
      </w:r>
      <w:r w:rsidRPr="00105266">
        <w:rPr>
          <w:rFonts w:ascii="Avenir Book" w:eastAsia="Times" w:hAnsi="Avenir Book"/>
          <w:i/>
          <w:sz w:val="20"/>
          <w:szCs w:val="20"/>
        </w:rPr>
        <w:t>(Note: any refere</w:t>
      </w:r>
      <w:r w:rsidR="004E03B4" w:rsidRPr="00105266">
        <w:rPr>
          <w:rFonts w:ascii="Avenir Book" w:eastAsia="Times" w:hAnsi="Avenir Book"/>
          <w:i/>
          <w:sz w:val="20"/>
          <w:szCs w:val="20"/>
        </w:rPr>
        <w:t>nce to class days in this policy dos not include</w:t>
      </w:r>
      <w:r w:rsidRPr="00105266">
        <w:rPr>
          <w:rFonts w:ascii="Avenir Book" w:eastAsia="Times" w:hAnsi="Avenir Book"/>
          <w:i/>
          <w:sz w:val="20"/>
          <w:szCs w:val="20"/>
        </w:rPr>
        <w:t xml:space="preserve"> final exam week.)</w:t>
      </w:r>
    </w:p>
    <w:p w14:paraId="3A57A52B" w14:textId="4F6842E7" w:rsidR="004E03B4" w:rsidRPr="00105266" w:rsidRDefault="004E03B4" w:rsidP="00D92300">
      <w:pPr>
        <w:rPr>
          <w:rFonts w:ascii="Avenir Book" w:eastAsia="Times" w:hAnsi="Avenir Book"/>
          <w:sz w:val="20"/>
          <w:szCs w:val="20"/>
        </w:rPr>
      </w:pPr>
      <w:r w:rsidRPr="00105266">
        <w:rPr>
          <w:rFonts w:ascii="Avenir Book" w:eastAsia="Times" w:hAnsi="Avenir Book"/>
          <w:i/>
          <w:sz w:val="20"/>
          <w:szCs w:val="20"/>
        </w:rPr>
        <w:t>*Students who are studying abroad at the time of the notice may be given extended time to submit an appeal based on ability to communicate via electronic means.</w:t>
      </w:r>
    </w:p>
    <w:p w14:paraId="5E527C01" w14:textId="537EEC65" w:rsidR="00D92300" w:rsidRPr="00105266" w:rsidRDefault="00D92300" w:rsidP="00D92300">
      <w:pPr>
        <w:tabs>
          <w:tab w:val="left" w:pos="1080"/>
        </w:tabs>
        <w:ind w:left="360" w:hanging="360"/>
        <w:rPr>
          <w:rFonts w:ascii="Avenir Book" w:eastAsia="Times" w:hAnsi="Avenir Book"/>
          <w:sz w:val="20"/>
          <w:szCs w:val="20"/>
        </w:rPr>
      </w:pPr>
      <w:r w:rsidRPr="00105266">
        <w:rPr>
          <w:rFonts w:ascii="Avenir Book" w:eastAsia="Times" w:hAnsi="Avenir Book"/>
          <w:sz w:val="20"/>
          <w:szCs w:val="20"/>
        </w:rPr>
        <w:t xml:space="preserve">1. </w:t>
      </w:r>
      <w:r w:rsidRPr="00105266">
        <w:rPr>
          <w:rFonts w:ascii="Avenir Book" w:eastAsia="Times" w:hAnsi="Avenir Book"/>
          <w:sz w:val="20"/>
          <w:szCs w:val="20"/>
        </w:rPr>
        <w:tab/>
        <w:t>Appeals may be made on three grounds:  (1) inappropriate s</w:t>
      </w:r>
      <w:r w:rsidR="004E03B4" w:rsidRPr="00105266">
        <w:rPr>
          <w:rFonts w:ascii="Avenir Book" w:eastAsia="Times" w:hAnsi="Avenir Book"/>
          <w:sz w:val="20"/>
          <w:szCs w:val="20"/>
        </w:rPr>
        <w:t>anction, (2) procedural defects in the adjudication of the case</w:t>
      </w:r>
      <w:r w:rsidRPr="00105266">
        <w:rPr>
          <w:rFonts w:ascii="Avenir Book" w:eastAsia="Times" w:hAnsi="Avenir Book"/>
          <w:sz w:val="20"/>
          <w:szCs w:val="20"/>
        </w:rPr>
        <w:t xml:space="preserve"> sufficiently substantial to have affected the outcome</w:t>
      </w:r>
      <w:r w:rsidR="004E03B4" w:rsidRPr="00105266">
        <w:rPr>
          <w:rFonts w:ascii="Avenir Book" w:eastAsia="Times" w:hAnsi="Avenir Book"/>
          <w:sz w:val="20"/>
          <w:szCs w:val="20"/>
        </w:rPr>
        <w:t xml:space="preserve"> of the hearing, or (3) new evidence sufficiently substantial to have affected the outcome of the hearing.</w:t>
      </w:r>
    </w:p>
    <w:p w14:paraId="1D6C2289" w14:textId="0F2E2C16" w:rsidR="00D92300" w:rsidRPr="00105266" w:rsidRDefault="004E03B4" w:rsidP="00D92300">
      <w:pPr>
        <w:tabs>
          <w:tab w:val="left" w:pos="1080"/>
        </w:tabs>
        <w:ind w:left="360" w:hanging="360"/>
        <w:rPr>
          <w:rFonts w:ascii="Avenir Book" w:eastAsia="Times" w:hAnsi="Avenir Book"/>
          <w:sz w:val="20"/>
          <w:szCs w:val="20"/>
        </w:rPr>
      </w:pPr>
      <w:r w:rsidRPr="00105266">
        <w:rPr>
          <w:rFonts w:ascii="Avenir Book" w:eastAsia="Times" w:hAnsi="Avenir Book"/>
          <w:sz w:val="20"/>
          <w:szCs w:val="20"/>
        </w:rPr>
        <w:t xml:space="preserve">2. </w:t>
      </w:r>
      <w:r w:rsidRPr="00105266">
        <w:rPr>
          <w:rFonts w:ascii="Avenir Book" w:eastAsia="Times" w:hAnsi="Avenir Book"/>
          <w:sz w:val="20"/>
          <w:szCs w:val="20"/>
        </w:rPr>
        <w:tab/>
        <w:t>If the dean or</w:t>
      </w:r>
      <w:r w:rsidR="00D92300" w:rsidRPr="00105266">
        <w:rPr>
          <w:rFonts w:ascii="Avenir Book" w:eastAsia="Times" w:hAnsi="Avenir Book"/>
          <w:sz w:val="20"/>
          <w:szCs w:val="20"/>
        </w:rPr>
        <w:t xml:space="preserve"> designee concludes there were procedural defects </w:t>
      </w:r>
      <w:r w:rsidRPr="00105266">
        <w:rPr>
          <w:rFonts w:ascii="Avenir Book" w:eastAsia="Times" w:hAnsi="Avenir Book"/>
          <w:sz w:val="20"/>
          <w:szCs w:val="20"/>
        </w:rPr>
        <w:t>occurred or new evidence i</w:t>
      </w:r>
      <w:r w:rsidR="00D92300" w:rsidRPr="00105266">
        <w:rPr>
          <w:rFonts w:ascii="Avenir Book" w:eastAsia="Times" w:hAnsi="Avenir Book"/>
          <w:sz w:val="20"/>
          <w:szCs w:val="20"/>
        </w:rPr>
        <w:t>s available</w:t>
      </w:r>
      <w:r w:rsidR="002C2127" w:rsidRPr="00105266">
        <w:rPr>
          <w:rFonts w:ascii="Avenir Book" w:eastAsia="Times" w:hAnsi="Avenir Book"/>
          <w:sz w:val="20"/>
          <w:szCs w:val="20"/>
        </w:rPr>
        <w:t>, either or both of which is</w:t>
      </w:r>
      <w:r w:rsidR="00D92300" w:rsidRPr="00105266">
        <w:rPr>
          <w:rFonts w:ascii="Avenir Book" w:eastAsia="Times" w:hAnsi="Avenir Book"/>
          <w:sz w:val="20"/>
          <w:szCs w:val="20"/>
        </w:rPr>
        <w:t xml:space="preserve"> sufficiently substantial to have affected the outcome of t</w:t>
      </w:r>
      <w:r w:rsidR="002C2127" w:rsidRPr="00105266">
        <w:rPr>
          <w:rFonts w:ascii="Avenir Book" w:eastAsia="Times" w:hAnsi="Avenir Book"/>
          <w:sz w:val="20"/>
          <w:szCs w:val="20"/>
        </w:rPr>
        <w:t xml:space="preserve">he case, the dean or </w:t>
      </w:r>
      <w:r w:rsidR="00D92300" w:rsidRPr="00105266">
        <w:rPr>
          <w:rFonts w:ascii="Avenir Book" w:eastAsia="Times" w:hAnsi="Avenir Book"/>
          <w:sz w:val="20"/>
          <w:szCs w:val="20"/>
        </w:rPr>
        <w:t>designee will order a new hearing</w:t>
      </w:r>
      <w:r w:rsidR="002C2127" w:rsidRPr="00105266">
        <w:rPr>
          <w:rFonts w:ascii="Avenir Book" w:eastAsia="Times" w:hAnsi="Avenir Book"/>
          <w:sz w:val="20"/>
          <w:szCs w:val="20"/>
        </w:rPr>
        <w:t xml:space="preserve">. </w:t>
      </w:r>
      <w:r w:rsidR="00D92300" w:rsidRPr="00105266">
        <w:rPr>
          <w:rFonts w:ascii="Avenir Book" w:eastAsia="Times" w:hAnsi="Avenir Book"/>
          <w:sz w:val="20"/>
          <w:szCs w:val="20"/>
        </w:rPr>
        <w:t>The department chair/program director or designee shall identify a designee to hear the case anew.</w:t>
      </w:r>
    </w:p>
    <w:p w14:paraId="652E06D5" w14:textId="76F19A93" w:rsidR="00D92300" w:rsidRDefault="002C2127" w:rsidP="00105266">
      <w:pPr>
        <w:tabs>
          <w:tab w:val="left" w:pos="1080"/>
        </w:tabs>
        <w:ind w:left="360" w:hanging="360"/>
        <w:rPr>
          <w:rFonts w:ascii="Avenir Book" w:eastAsia="Times" w:hAnsi="Avenir Book"/>
          <w:sz w:val="20"/>
          <w:szCs w:val="20"/>
        </w:rPr>
      </w:pPr>
      <w:r w:rsidRPr="00105266">
        <w:rPr>
          <w:rFonts w:ascii="Avenir Book" w:eastAsia="Times" w:hAnsi="Avenir Book"/>
          <w:sz w:val="20"/>
          <w:szCs w:val="20"/>
        </w:rPr>
        <w:t xml:space="preserve">3. </w:t>
      </w:r>
      <w:r w:rsidRPr="00105266">
        <w:rPr>
          <w:rFonts w:ascii="Avenir Book" w:eastAsia="Times" w:hAnsi="Avenir Book"/>
          <w:sz w:val="20"/>
          <w:szCs w:val="20"/>
        </w:rPr>
        <w:tab/>
        <w:t>If the dean or</w:t>
      </w:r>
      <w:r w:rsidR="00D92300" w:rsidRPr="00105266">
        <w:rPr>
          <w:rFonts w:ascii="Avenir Book" w:eastAsia="Times" w:hAnsi="Avenir Book"/>
          <w:sz w:val="20"/>
          <w:szCs w:val="20"/>
        </w:rPr>
        <w:t xml:space="preserve"> designee concludes the </w:t>
      </w:r>
      <w:r w:rsidRPr="00105266">
        <w:rPr>
          <w:rFonts w:ascii="Avenir Book" w:eastAsia="Times" w:hAnsi="Avenir Book"/>
          <w:sz w:val="20"/>
          <w:szCs w:val="20"/>
        </w:rPr>
        <w:t xml:space="preserve">recommended </w:t>
      </w:r>
      <w:r w:rsidR="00D92300" w:rsidRPr="00105266">
        <w:rPr>
          <w:rFonts w:ascii="Avenir Book" w:eastAsia="Times" w:hAnsi="Avenir Book"/>
          <w:sz w:val="20"/>
          <w:szCs w:val="20"/>
        </w:rPr>
        <w:t>sanction was inappr</w:t>
      </w:r>
      <w:r w:rsidRPr="00105266">
        <w:rPr>
          <w:rFonts w:ascii="Avenir Book" w:eastAsia="Times" w:hAnsi="Avenir Book"/>
          <w:sz w:val="20"/>
          <w:szCs w:val="20"/>
        </w:rPr>
        <w:t xml:space="preserve">opriate, the dean or </w:t>
      </w:r>
      <w:r w:rsidR="00D92300" w:rsidRPr="00105266">
        <w:rPr>
          <w:rFonts w:ascii="Avenir Book" w:eastAsia="Times" w:hAnsi="Avenir Book"/>
          <w:sz w:val="20"/>
          <w:szCs w:val="20"/>
        </w:rPr>
        <w:t xml:space="preserve">designee will impose the appropriate sanction.  </w:t>
      </w:r>
    </w:p>
    <w:p w14:paraId="32F11F55" w14:textId="77777777" w:rsidR="00105266" w:rsidRPr="00105266" w:rsidRDefault="00105266" w:rsidP="00105266">
      <w:pPr>
        <w:tabs>
          <w:tab w:val="left" w:pos="1080"/>
        </w:tabs>
        <w:ind w:left="360" w:hanging="360"/>
        <w:rPr>
          <w:rFonts w:ascii="Avenir Book" w:eastAsia="Times" w:hAnsi="Avenir Book"/>
          <w:sz w:val="20"/>
          <w:szCs w:val="20"/>
        </w:rPr>
      </w:pPr>
    </w:p>
    <w:p w14:paraId="4EBBFD6F" w14:textId="141C77A5" w:rsidR="007E2090" w:rsidRPr="004A3D99" w:rsidRDefault="002D39BA" w:rsidP="004A3D99">
      <w:pPr>
        <w:pStyle w:val="Heading2"/>
        <w:rPr>
          <w:rFonts w:ascii="Avenir Book" w:hAnsi="Avenir Book"/>
          <w:color w:val="auto"/>
          <w:sz w:val="22"/>
          <w:szCs w:val="22"/>
          <w:shd w:val="clear" w:color="auto" w:fill="FFFFFF"/>
        </w:rPr>
      </w:pPr>
      <w:r w:rsidRPr="004A3D99">
        <w:rPr>
          <w:rFonts w:ascii="Avenir Book" w:hAnsi="Avenir Book"/>
          <w:color w:val="auto"/>
          <w:sz w:val="22"/>
          <w:szCs w:val="22"/>
          <w:shd w:val="clear" w:color="auto" w:fill="FFFFFF"/>
        </w:rPr>
        <w:t xml:space="preserve">3. </w:t>
      </w:r>
      <w:r w:rsidR="007E2090" w:rsidRPr="004A3D99">
        <w:rPr>
          <w:rFonts w:ascii="Avenir Book" w:hAnsi="Avenir Book"/>
          <w:color w:val="auto"/>
          <w:sz w:val="22"/>
          <w:szCs w:val="22"/>
          <w:shd w:val="clear" w:color="auto" w:fill="FFFFFF"/>
        </w:rPr>
        <w:t>What to Include in Your Appeal</w:t>
      </w:r>
      <w:r w:rsidR="00782DE2" w:rsidRPr="004A3D99">
        <w:rPr>
          <w:rFonts w:ascii="Avenir Book" w:hAnsi="Avenir Book"/>
          <w:color w:val="auto"/>
          <w:sz w:val="22"/>
          <w:szCs w:val="22"/>
          <w:shd w:val="clear" w:color="auto" w:fill="FFFFFF"/>
        </w:rPr>
        <w:t>/Request for Review</w:t>
      </w:r>
      <w:r w:rsidR="007E2090" w:rsidRPr="004A3D99">
        <w:rPr>
          <w:rFonts w:ascii="Avenir Book" w:hAnsi="Avenir Book"/>
          <w:color w:val="auto"/>
          <w:sz w:val="22"/>
          <w:szCs w:val="22"/>
          <w:shd w:val="clear" w:color="auto" w:fill="FFFFFF"/>
        </w:rPr>
        <w:t xml:space="preserve"> Packet</w:t>
      </w:r>
      <w:r w:rsidR="00A5109D" w:rsidRPr="004A3D99">
        <w:rPr>
          <w:rFonts w:ascii="Avenir Book" w:hAnsi="Avenir Book"/>
          <w:color w:val="auto"/>
          <w:sz w:val="22"/>
          <w:szCs w:val="22"/>
          <w:shd w:val="clear" w:color="auto" w:fill="FFFFFF"/>
        </w:rPr>
        <w:t xml:space="preserve"> (Required Information)</w:t>
      </w:r>
    </w:p>
    <w:p w14:paraId="1CF67C78" w14:textId="77777777" w:rsidR="007E2090" w:rsidRPr="00105266" w:rsidRDefault="007E2090" w:rsidP="007E2090">
      <w:pPr>
        <w:pStyle w:val="NormalWeb"/>
        <w:spacing w:before="0" w:beforeAutospacing="0" w:after="0" w:afterAutospacing="0"/>
        <w:rPr>
          <w:rFonts w:ascii="Avenir Book" w:hAnsi="Avenir Book"/>
          <w:sz w:val="20"/>
          <w:szCs w:val="20"/>
          <w:shd w:val="clear" w:color="auto" w:fill="FFFFFF"/>
        </w:rPr>
      </w:pPr>
    </w:p>
    <w:p w14:paraId="64EFF93C" w14:textId="0B734309" w:rsidR="00105266" w:rsidRPr="00105266" w:rsidRDefault="00105266" w:rsidP="007E2090">
      <w:pPr>
        <w:pStyle w:val="NormalWeb"/>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 xml:space="preserve">The preferred method for submitting your appeal is email. </w:t>
      </w:r>
    </w:p>
    <w:p w14:paraId="65396C8E" w14:textId="77777777" w:rsidR="00105266" w:rsidRPr="00105266" w:rsidRDefault="00105266" w:rsidP="007E2090">
      <w:pPr>
        <w:pStyle w:val="NormalWeb"/>
        <w:spacing w:before="0" w:beforeAutospacing="0" w:after="0" w:afterAutospacing="0"/>
        <w:rPr>
          <w:rFonts w:ascii="Avenir Book" w:hAnsi="Avenir Book"/>
          <w:sz w:val="20"/>
          <w:szCs w:val="20"/>
          <w:shd w:val="clear" w:color="auto" w:fill="FFFFFF"/>
        </w:rPr>
      </w:pPr>
    </w:p>
    <w:p w14:paraId="3FDAA0D9" w14:textId="5FDF586E" w:rsidR="007E2090" w:rsidRPr="00105266" w:rsidRDefault="007E2090" w:rsidP="007E2090">
      <w:pPr>
        <w:pStyle w:val="NormalWeb"/>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Your Appeal</w:t>
      </w:r>
      <w:r w:rsidR="00782DE2" w:rsidRPr="00105266">
        <w:rPr>
          <w:rFonts w:ascii="Avenir Book" w:hAnsi="Avenir Book"/>
          <w:sz w:val="20"/>
          <w:szCs w:val="20"/>
          <w:shd w:val="clear" w:color="auto" w:fill="FFFFFF"/>
        </w:rPr>
        <w:t>/Request for Review</w:t>
      </w:r>
      <w:r w:rsidR="00A5109D" w:rsidRPr="00105266">
        <w:rPr>
          <w:rFonts w:ascii="Avenir Book" w:hAnsi="Avenir Book"/>
          <w:sz w:val="20"/>
          <w:szCs w:val="20"/>
          <w:shd w:val="clear" w:color="auto" w:fill="FFFFFF"/>
        </w:rPr>
        <w:t xml:space="preserve"> Packet must</w:t>
      </w:r>
      <w:r w:rsidRPr="00105266">
        <w:rPr>
          <w:rFonts w:ascii="Avenir Book" w:hAnsi="Avenir Book"/>
          <w:sz w:val="20"/>
          <w:szCs w:val="20"/>
          <w:shd w:val="clear" w:color="auto" w:fill="FFFFFF"/>
        </w:rPr>
        <w:t xml:space="preserve"> include the following:</w:t>
      </w:r>
    </w:p>
    <w:p w14:paraId="4159747B" w14:textId="3FF9AC43" w:rsidR="007E2090" w:rsidRPr="00105266" w:rsidRDefault="00782DE2" w:rsidP="007E2090">
      <w:pPr>
        <w:pStyle w:val="NormalWeb"/>
        <w:numPr>
          <w:ilvl w:val="0"/>
          <w:numId w:val="3"/>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Contact information (name, Miami email address, Banner</w:t>
      </w:r>
      <w:r w:rsidR="00A5109D" w:rsidRPr="00105266">
        <w:rPr>
          <w:rFonts w:ascii="Avenir Book" w:hAnsi="Avenir Book"/>
          <w:sz w:val="20"/>
          <w:szCs w:val="20"/>
          <w:shd w:val="clear" w:color="auto" w:fill="FFFFFF"/>
        </w:rPr>
        <w:t xml:space="preserve"> ID</w:t>
      </w:r>
      <w:r w:rsidRPr="00105266">
        <w:rPr>
          <w:rFonts w:ascii="Avenir Book" w:hAnsi="Avenir Book"/>
          <w:sz w:val="20"/>
          <w:szCs w:val="20"/>
          <w:shd w:val="clear" w:color="auto" w:fill="FFFFFF"/>
        </w:rPr>
        <w:t xml:space="preserve"> number</w:t>
      </w:r>
      <w:r w:rsidR="007E2090" w:rsidRPr="00105266">
        <w:rPr>
          <w:rFonts w:ascii="Avenir Book" w:hAnsi="Avenir Book"/>
          <w:sz w:val="20"/>
          <w:szCs w:val="20"/>
          <w:shd w:val="clear" w:color="auto" w:fill="FFFFFF"/>
        </w:rPr>
        <w:t>)</w:t>
      </w:r>
    </w:p>
    <w:p w14:paraId="1FD66FBF" w14:textId="3C7148AD" w:rsidR="007E2090" w:rsidRPr="00105266" w:rsidRDefault="007E2090" w:rsidP="007E2090">
      <w:pPr>
        <w:pStyle w:val="NormalWeb"/>
        <w:numPr>
          <w:ilvl w:val="0"/>
          <w:numId w:val="3"/>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Relevant hearing information (</w:t>
      </w:r>
      <w:r w:rsidR="00782DE2" w:rsidRPr="00105266">
        <w:rPr>
          <w:rFonts w:ascii="Avenir Book" w:hAnsi="Avenir Book"/>
          <w:sz w:val="20"/>
          <w:szCs w:val="20"/>
          <w:shd w:val="clear" w:color="auto" w:fill="FFFFFF"/>
        </w:rPr>
        <w:t>date of hearing, name of faculty member and department chair</w:t>
      </w:r>
      <w:r w:rsidR="00A5109D" w:rsidRPr="00105266">
        <w:rPr>
          <w:rFonts w:ascii="Avenir Book" w:hAnsi="Avenir Book"/>
          <w:sz w:val="20"/>
          <w:szCs w:val="20"/>
          <w:shd w:val="clear" w:color="auto" w:fill="FFFFFF"/>
        </w:rPr>
        <w:t>, course</w:t>
      </w:r>
      <w:r w:rsidRPr="00105266">
        <w:rPr>
          <w:rFonts w:ascii="Avenir Book" w:hAnsi="Avenir Book"/>
          <w:sz w:val="20"/>
          <w:szCs w:val="20"/>
          <w:shd w:val="clear" w:color="auto" w:fill="FFFFFF"/>
        </w:rPr>
        <w:t xml:space="preserve">, </w:t>
      </w:r>
      <w:r w:rsidR="00782DE2" w:rsidRPr="00105266">
        <w:rPr>
          <w:rFonts w:ascii="Avenir Book" w:hAnsi="Avenir Book"/>
          <w:sz w:val="20"/>
          <w:szCs w:val="20"/>
          <w:shd w:val="clear" w:color="auto" w:fill="FFFFFF"/>
        </w:rPr>
        <w:t xml:space="preserve">and recommended </w:t>
      </w:r>
      <w:r w:rsidRPr="00105266">
        <w:rPr>
          <w:rFonts w:ascii="Avenir Book" w:hAnsi="Avenir Book"/>
          <w:sz w:val="20"/>
          <w:szCs w:val="20"/>
          <w:shd w:val="clear" w:color="auto" w:fill="FFFFFF"/>
        </w:rPr>
        <w:t>sanctions)</w:t>
      </w:r>
    </w:p>
    <w:p w14:paraId="0089BCCB" w14:textId="77777777" w:rsidR="007E2090" w:rsidRPr="00105266" w:rsidRDefault="007E2090" w:rsidP="007E2090">
      <w:pPr>
        <w:pStyle w:val="NormalWeb"/>
        <w:numPr>
          <w:ilvl w:val="0"/>
          <w:numId w:val="3"/>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Grounds upon which the appeal</w:t>
      </w:r>
      <w:r w:rsidR="00782DE2" w:rsidRPr="00105266">
        <w:rPr>
          <w:rFonts w:ascii="Avenir Book" w:hAnsi="Avenir Book"/>
          <w:sz w:val="20"/>
          <w:szCs w:val="20"/>
          <w:shd w:val="clear" w:color="auto" w:fill="FFFFFF"/>
        </w:rPr>
        <w:t>/request for review</w:t>
      </w:r>
      <w:r w:rsidRPr="00105266">
        <w:rPr>
          <w:rFonts w:ascii="Avenir Book" w:hAnsi="Avenir Book"/>
          <w:sz w:val="20"/>
          <w:szCs w:val="20"/>
          <w:shd w:val="clear" w:color="auto" w:fill="FFFFFF"/>
        </w:rPr>
        <w:t xml:space="preserve"> is based, including:</w:t>
      </w:r>
    </w:p>
    <w:p w14:paraId="7B2F4546" w14:textId="3178256D" w:rsidR="00105266" w:rsidRPr="00105266" w:rsidRDefault="00105266" w:rsidP="00105266">
      <w:pPr>
        <w:pStyle w:val="NormalWeb"/>
        <w:numPr>
          <w:ilvl w:val="1"/>
          <w:numId w:val="3"/>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Clearly state the ground(s), as listed above, on which you are appealing</w:t>
      </w:r>
    </w:p>
    <w:p w14:paraId="3F1C7962" w14:textId="77777777" w:rsidR="007E2090" w:rsidRPr="00105266" w:rsidRDefault="007E2090" w:rsidP="007E2090">
      <w:pPr>
        <w:pStyle w:val="NormalWeb"/>
        <w:numPr>
          <w:ilvl w:val="1"/>
          <w:numId w:val="3"/>
        </w:numPr>
        <w:spacing w:before="0" w:beforeAutospacing="0" w:after="0" w:afterAutospacing="0"/>
        <w:rPr>
          <w:rFonts w:ascii="Avenir Book" w:hAnsi="Avenir Book"/>
          <w:sz w:val="20"/>
          <w:szCs w:val="20"/>
          <w:shd w:val="clear" w:color="auto" w:fill="FFFFFF"/>
        </w:rPr>
      </w:pPr>
      <w:r w:rsidRPr="00105266">
        <w:rPr>
          <w:rFonts w:ascii="Avenir Book" w:hAnsi="Avenir Book"/>
          <w:sz w:val="20"/>
          <w:szCs w:val="20"/>
          <w:shd w:val="clear" w:color="auto" w:fill="FFFFFF"/>
        </w:rPr>
        <w:t>Detailed and supported information for why you believe that your case meets the specific grounds on which you are appealing</w:t>
      </w:r>
      <w:r w:rsidR="00782DE2" w:rsidRPr="00105266">
        <w:rPr>
          <w:rFonts w:ascii="Avenir Book" w:hAnsi="Avenir Book"/>
          <w:sz w:val="20"/>
          <w:szCs w:val="20"/>
          <w:shd w:val="clear" w:color="auto" w:fill="FFFFFF"/>
        </w:rPr>
        <w:t xml:space="preserve"> (e.g., what specific procedures were not followed in your hearing, why the recommended sanction is not appropriate based on the infraction)</w:t>
      </w:r>
      <w:r w:rsidRPr="00105266">
        <w:rPr>
          <w:rFonts w:ascii="Avenir Book" w:hAnsi="Avenir Book"/>
          <w:sz w:val="20"/>
          <w:szCs w:val="20"/>
          <w:shd w:val="clear" w:color="auto" w:fill="FFFFFF"/>
        </w:rPr>
        <w:t>.</w:t>
      </w:r>
      <w:r w:rsidR="002629A8" w:rsidRPr="00105266">
        <w:rPr>
          <w:rFonts w:ascii="Avenir Book" w:hAnsi="Avenir Book"/>
          <w:sz w:val="20"/>
          <w:szCs w:val="20"/>
          <w:shd w:val="clear" w:color="auto" w:fill="FFFFFF"/>
        </w:rPr>
        <w:t xml:space="preserve"> </w:t>
      </w:r>
    </w:p>
    <w:p w14:paraId="64D10A6D" w14:textId="1D578DEA" w:rsidR="00897036" w:rsidRPr="00105266" w:rsidRDefault="008E0D01" w:rsidP="00897036">
      <w:pPr>
        <w:pStyle w:val="NormalWeb"/>
        <w:numPr>
          <w:ilvl w:val="1"/>
          <w:numId w:val="3"/>
        </w:numPr>
        <w:spacing w:before="0" w:beforeAutospacing="0" w:after="0" w:afterAutospacing="0"/>
        <w:rPr>
          <w:rFonts w:ascii="Avenir Book" w:hAnsi="Avenir Book"/>
          <w:sz w:val="20"/>
          <w:szCs w:val="20"/>
          <w:shd w:val="clear" w:color="auto" w:fill="FFFFFF"/>
        </w:rPr>
      </w:pPr>
      <w:r>
        <w:rPr>
          <w:rFonts w:ascii="Avenir Book" w:hAnsi="Avenir Book"/>
          <w:sz w:val="20"/>
          <w:szCs w:val="20"/>
          <w:shd w:val="clear" w:color="auto" w:fill="FFFFFF"/>
        </w:rPr>
        <w:t>Proof of procedural defect</w:t>
      </w:r>
      <w:r w:rsidR="002629A8" w:rsidRPr="00105266">
        <w:rPr>
          <w:rFonts w:ascii="Avenir Book" w:hAnsi="Avenir Book"/>
          <w:sz w:val="20"/>
          <w:szCs w:val="20"/>
          <w:shd w:val="clear" w:color="auto" w:fill="FFFFFF"/>
        </w:rPr>
        <w:t xml:space="preserve"> or proof of any new evidence that has been discovered since the date of the hearing, including statements from any new witnesses. Please note that for witness statements</w:t>
      </w:r>
      <w:r w:rsidR="00782DE2" w:rsidRPr="00105266">
        <w:rPr>
          <w:rFonts w:ascii="Avenir Book" w:hAnsi="Avenir Book"/>
          <w:sz w:val="20"/>
          <w:szCs w:val="20"/>
          <w:shd w:val="clear" w:color="auto" w:fill="FFFFFF"/>
        </w:rPr>
        <w:t xml:space="preserve"> or other information</w:t>
      </w:r>
      <w:r w:rsidR="002629A8" w:rsidRPr="00105266">
        <w:rPr>
          <w:rFonts w:ascii="Avenir Book" w:hAnsi="Avenir Book"/>
          <w:sz w:val="20"/>
          <w:szCs w:val="20"/>
          <w:shd w:val="clear" w:color="auto" w:fill="FFFFFF"/>
        </w:rPr>
        <w:t xml:space="preserve"> to be considered new evidence, the knowledge or potential knowledge of the witnesses </w:t>
      </w:r>
      <w:r w:rsidR="00782DE2" w:rsidRPr="00105266">
        <w:rPr>
          <w:rFonts w:ascii="Avenir Book" w:hAnsi="Avenir Book"/>
          <w:sz w:val="20"/>
          <w:szCs w:val="20"/>
          <w:shd w:val="clear" w:color="auto" w:fill="FFFFFF"/>
        </w:rPr>
        <w:t xml:space="preserve">or information </w:t>
      </w:r>
      <w:r w:rsidR="002629A8" w:rsidRPr="00105266">
        <w:rPr>
          <w:rFonts w:ascii="Avenir Book" w:hAnsi="Avenir Book"/>
          <w:sz w:val="20"/>
          <w:szCs w:val="20"/>
          <w:shd w:val="clear" w:color="auto" w:fill="FFFFFF"/>
        </w:rPr>
        <w:t xml:space="preserve">could not have been known prior to or at the time of the original hearing (e.g., asking a classmate who was sitting near you during the exam to write a statement on your behalf will not be considered as new evidence because it is presumable that you could have asked that person to be a witness or to write a statement for </w:t>
      </w:r>
      <w:r w:rsidR="00782DE2" w:rsidRPr="00105266">
        <w:rPr>
          <w:rFonts w:ascii="Avenir Book" w:hAnsi="Avenir Book"/>
          <w:sz w:val="20"/>
          <w:szCs w:val="20"/>
          <w:shd w:val="clear" w:color="auto" w:fill="FFFFFF"/>
        </w:rPr>
        <w:t>you at the time of your hearing, presenting a new argument for why you are not responsible will not be considered as new evidence because your were supplied with the evidence prior to the hearing and would have been able to present any argument</w:t>
      </w:r>
      <w:r w:rsidR="007C771C" w:rsidRPr="00105266">
        <w:rPr>
          <w:rFonts w:ascii="Avenir Book" w:hAnsi="Avenir Book"/>
          <w:sz w:val="20"/>
          <w:szCs w:val="20"/>
          <w:shd w:val="clear" w:color="auto" w:fill="FFFFFF"/>
        </w:rPr>
        <w:t>s</w:t>
      </w:r>
      <w:r w:rsidR="00782DE2" w:rsidRPr="00105266">
        <w:rPr>
          <w:rFonts w:ascii="Avenir Book" w:hAnsi="Avenir Book"/>
          <w:sz w:val="20"/>
          <w:szCs w:val="20"/>
          <w:shd w:val="clear" w:color="auto" w:fill="FFFFFF"/>
        </w:rPr>
        <w:t xml:space="preserve"> you chose to at the time of your hearing.)</w:t>
      </w:r>
    </w:p>
    <w:p w14:paraId="67C0213B" w14:textId="77777777" w:rsidR="006F46D2" w:rsidRPr="00105266" w:rsidRDefault="006F46D2" w:rsidP="00897036">
      <w:pPr>
        <w:spacing w:beforeLines="1" w:before="2" w:afterLines="1" w:after="2"/>
        <w:rPr>
          <w:rFonts w:ascii="Avenir Book" w:hAnsi="Avenir Book" w:cs="Times New Roman"/>
          <w:sz w:val="20"/>
          <w:szCs w:val="20"/>
        </w:rPr>
      </w:pPr>
    </w:p>
    <w:p w14:paraId="3E20113F" w14:textId="42EC19F5" w:rsidR="00520A23" w:rsidRPr="00105266" w:rsidRDefault="00C86BBF" w:rsidP="00897036">
      <w:pPr>
        <w:spacing w:beforeLines="1" w:before="2" w:afterLines="1" w:after="2"/>
        <w:rPr>
          <w:rFonts w:ascii="Avenir Book" w:hAnsi="Avenir Book" w:cs="Times New Roman"/>
          <w:sz w:val="20"/>
          <w:szCs w:val="20"/>
        </w:rPr>
      </w:pPr>
      <w:r w:rsidRPr="00105266">
        <w:rPr>
          <w:rFonts w:ascii="Avenir Book" w:hAnsi="Avenir Book" w:cs="Times New Roman"/>
          <w:sz w:val="20"/>
          <w:szCs w:val="20"/>
        </w:rPr>
        <w:t>Please submit all your materials at one time by the deadline specified in your notice of fin</w:t>
      </w:r>
      <w:r w:rsidR="002C2127" w:rsidRPr="00105266">
        <w:rPr>
          <w:rFonts w:ascii="Avenir Book" w:hAnsi="Avenir Book" w:cs="Times New Roman"/>
          <w:sz w:val="20"/>
          <w:szCs w:val="20"/>
        </w:rPr>
        <w:t xml:space="preserve">ding letter to the Dean </w:t>
      </w:r>
      <w:r w:rsidR="00105266" w:rsidRPr="00105266">
        <w:rPr>
          <w:rFonts w:ascii="Avenir Book" w:hAnsi="Avenir Book" w:cs="Times New Roman"/>
          <w:sz w:val="20"/>
          <w:szCs w:val="20"/>
        </w:rPr>
        <w:t xml:space="preserve">or designee </w:t>
      </w:r>
      <w:r w:rsidR="002C2127" w:rsidRPr="00105266">
        <w:rPr>
          <w:rFonts w:ascii="Avenir Book" w:hAnsi="Avenir Book" w:cs="Times New Roman"/>
          <w:sz w:val="20"/>
          <w:szCs w:val="20"/>
        </w:rPr>
        <w:t>of the d</w:t>
      </w:r>
      <w:r w:rsidRPr="00105266">
        <w:rPr>
          <w:rFonts w:ascii="Avenir Book" w:hAnsi="Avenir Book" w:cs="Times New Roman"/>
          <w:sz w:val="20"/>
          <w:szCs w:val="20"/>
        </w:rPr>
        <w:t xml:space="preserve">ivision in which your case occurred. </w:t>
      </w:r>
    </w:p>
    <w:p w14:paraId="229408CC" w14:textId="77777777" w:rsidR="00105266" w:rsidRPr="00105266" w:rsidRDefault="00105266" w:rsidP="00897036">
      <w:pPr>
        <w:spacing w:beforeLines="1" w:before="2" w:afterLines="1" w:after="2"/>
        <w:rPr>
          <w:rFonts w:ascii="Avenir Book" w:hAnsi="Avenir Book" w:cs="Times New Roman"/>
          <w:sz w:val="20"/>
          <w:szCs w:val="20"/>
        </w:rPr>
      </w:pPr>
    </w:p>
    <w:p w14:paraId="242243B1" w14:textId="4D6BEE73" w:rsidR="00105266" w:rsidRPr="00105266" w:rsidRDefault="00105266" w:rsidP="00897036">
      <w:pPr>
        <w:spacing w:beforeLines="1" w:before="2" w:afterLines="1" w:after="2"/>
        <w:rPr>
          <w:rFonts w:ascii="Avenir Book" w:hAnsi="Avenir Book" w:cs="Times New Roman"/>
          <w:sz w:val="20"/>
          <w:szCs w:val="20"/>
        </w:rPr>
      </w:pPr>
      <w:r w:rsidRPr="00105266">
        <w:rPr>
          <w:rFonts w:ascii="Avenir Book" w:hAnsi="Avenir Book" w:cs="Times New Roman"/>
          <w:sz w:val="20"/>
          <w:szCs w:val="20"/>
        </w:rPr>
        <w:t xml:space="preserve">The Dean or designee is copied on the email correspondence that you received from the person who conducted your hearing. If you are unsure who to submit your appeal to, you may send it to Brenda Quaye, Coordinator for Academic Integrity at </w:t>
      </w:r>
      <w:hyperlink r:id="rId8" w:history="1">
        <w:r w:rsidRPr="00105266">
          <w:rPr>
            <w:rStyle w:val="Hyperlink"/>
            <w:rFonts w:ascii="Avenir Book" w:hAnsi="Avenir Book" w:cs="Times New Roman"/>
            <w:sz w:val="20"/>
            <w:szCs w:val="20"/>
          </w:rPr>
          <w:t>academicintegrity@miamioh.edu</w:t>
        </w:r>
      </w:hyperlink>
      <w:r w:rsidRPr="00105266">
        <w:rPr>
          <w:rFonts w:ascii="Avenir Book" w:hAnsi="Avenir Book" w:cs="Times New Roman"/>
          <w:sz w:val="20"/>
          <w:szCs w:val="20"/>
        </w:rPr>
        <w:t xml:space="preserve">. </w:t>
      </w:r>
    </w:p>
    <w:p w14:paraId="5DC6835E" w14:textId="77777777" w:rsidR="00C86BBF" w:rsidRPr="00105266" w:rsidRDefault="00C86BBF" w:rsidP="00897036">
      <w:pPr>
        <w:spacing w:beforeLines="1" w:before="2" w:afterLines="1" w:after="2"/>
        <w:rPr>
          <w:rFonts w:ascii="Avenir Book" w:hAnsi="Avenir Book" w:cs="Times New Roman"/>
          <w:sz w:val="20"/>
          <w:szCs w:val="20"/>
        </w:rPr>
      </w:pPr>
    </w:p>
    <w:p w14:paraId="688376E2" w14:textId="40A78DA4" w:rsidR="006F46D2" w:rsidRPr="00105266" w:rsidRDefault="002D39BA" w:rsidP="00897036">
      <w:pPr>
        <w:spacing w:beforeLines="1" w:before="2" w:afterLines="1" w:after="2"/>
        <w:rPr>
          <w:rFonts w:ascii="Avenir Book" w:hAnsi="Avenir Book" w:cs="Times New Roman"/>
          <w:sz w:val="20"/>
          <w:szCs w:val="20"/>
        </w:rPr>
      </w:pPr>
      <w:r w:rsidRPr="00105266">
        <w:rPr>
          <w:rFonts w:ascii="Avenir Book" w:hAnsi="Avenir Book" w:cs="Times New Roman"/>
          <w:sz w:val="20"/>
          <w:szCs w:val="20"/>
        </w:rPr>
        <w:t xml:space="preserve">In the appeal </w:t>
      </w:r>
      <w:r w:rsidR="002C2127" w:rsidRPr="00105266">
        <w:rPr>
          <w:rFonts w:ascii="Avenir Book" w:hAnsi="Avenir Book" w:cs="Times New Roman"/>
          <w:sz w:val="20"/>
          <w:szCs w:val="20"/>
        </w:rPr>
        <w:t xml:space="preserve">process, the Dean or </w:t>
      </w:r>
      <w:r w:rsidRPr="00105266">
        <w:rPr>
          <w:rFonts w:ascii="Avenir Book" w:hAnsi="Avenir Book" w:cs="Times New Roman"/>
          <w:sz w:val="20"/>
          <w:szCs w:val="20"/>
        </w:rPr>
        <w:t>designee will review the appeal packet and other material</w:t>
      </w:r>
      <w:r w:rsidR="00C86BBF" w:rsidRPr="00105266">
        <w:rPr>
          <w:rFonts w:ascii="Avenir Book" w:hAnsi="Avenir Book" w:cs="Times New Roman"/>
          <w:sz w:val="20"/>
          <w:szCs w:val="20"/>
        </w:rPr>
        <w:t>s</w:t>
      </w:r>
      <w:r w:rsidRPr="00105266">
        <w:rPr>
          <w:rFonts w:ascii="Avenir Book" w:hAnsi="Avenir Book" w:cs="Times New Roman"/>
          <w:sz w:val="20"/>
          <w:szCs w:val="20"/>
        </w:rPr>
        <w:t xml:space="preserve"> relevant to the case. The Dean </w:t>
      </w:r>
      <w:r w:rsidR="00105266" w:rsidRPr="00105266">
        <w:rPr>
          <w:rFonts w:ascii="Avenir Book" w:hAnsi="Avenir Book" w:cs="Times New Roman"/>
          <w:sz w:val="20"/>
          <w:szCs w:val="20"/>
        </w:rPr>
        <w:t xml:space="preserve">or designee </w:t>
      </w:r>
      <w:r w:rsidRPr="00105266">
        <w:rPr>
          <w:rFonts w:ascii="Avenir Book" w:hAnsi="Avenir Book" w:cs="Times New Roman"/>
          <w:sz w:val="20"/>
          <w:szCs w:val="20"/>
        </w:rPr>
        <w:t>does not conduct an in-person mee</w:t>
      </w:r>
      <w:r w:rsidR="006F5781" w:rsidRPr="00105266">
        <w:rPr>
          <w:rFonts w:ascii="Avenir Book" w:hAnsi="Avenir Book" w:cs="Times New Roman"/>
          <w:sz w:val="20"/>
          <w:szCs w:val="20"/>
        </w:rPr>
        <w:t>ting regarding</w:t>
      </w:r>
      <w:r w:rsidRPr="00105266">
        <w:rPr>
          <w:rFonts w:ascii="Avenir Book" w:hAnsi="Avenir Book" w:cs="Times New Roman"/>
          <w:sz w:val="20"/>
          <w:szCs w:val="20"/>
        </w:rPr>
        <w:t xml:space="preserve"> the appeal.</w:t>
      </w:r>
    </w:p>
    <w:p w14:paraId="0E740D7F" w14:textId="77777777" w:rsidR="006F46D2" w:rsidRPr="00105266" w:rsidRDefault="006F46D2" w:rsidP="00897036">
      <w:pPr>
        <w:spacing w:beforeLines="1" w:before="2" w:afterLines="1" w:after="2"/>
        <w:rPr>
          <w:rFonts w:ascii="Avenir Book" w:hAnsi="Avenir Book" w:cs="Times New Roman"/>
          <w:sz w:val="20"/>
          <w:szCs w:val="20"/>
        </w:rPr>
      </w:pPr>
    </w:p>
    <w:p w14:paraId="5332AA90" w14:textId="5119AAB9" w:rsidR="000242A1" w:rsidRPr="00105266" w:rsidRDefault="00A5109D" w:rsidP="00486FC7">
      <w:pPr>
        <w:spacing w:beforeLines="1" w:before="2" w:afterLines="1" w:after="2"/>
        <w:rPr>
          <w:rFonts w:ascii="Avenir Book" w:hAnsi="Avenir Book" w:cs="Times New Roman"/>
          <w:sz w:val="20"/>
          <w:szCs w:val="20"/>
        </w:rPr>
      </w:pPr>
      <w:r w:rsidRPr="00105266">
        <w:rPr>
          <w:rFonts w:ascii="Avenir Book" w:hAnsi="Avenir Book" w:cs="Times New Roman"/>
          <w:sz w:val="20"/>
          <w:szCs w:val="20"/>
        </w:rPr>
        <w:t xml:space="preserve">If you have questions about the appeal process for cases of academic dishonesty, please contact the Coordinator for Academic Integrity at </w:t>
      </w:r>
      <w:hyperlink r:id="rId9" w:history="1">
        <w:r w:rsidRPr="00105266">
          <w:rPr>
            <w:rStyle w:val="Hyperlink"/>
            <w:rFonts w:ascii="Avenir Book" w:hAnsi="Avenir Book" w:cs="Times New Roman"/>
            <w:sz w:val="20"/>
            <w:szCs w:val="20"/>
          </w:rPr>
          <w:t>academicintegrity@miamioh.edu</w:t>
        </w:r>
      </w:hyperlink>
      <w:r w:rsidR="00486FC7" w:rsidRPr="00105266">
        <w:rPr>
          <w:rFonts w:ascii="Avenir Book" w:hAnsi="Avenir Book" w:cs="Times New Roman"/>
          <w:sz w:val="20"/>
          <w:szCs w:val="20"/>
        </w:rPr>
        <w:t xml:space="preserve"> or 513-529-2284.</w:t>
      </w:r>
    </w:p>
    <w:sectPr w:rsidR="000242A1" w:rsidRPr="00105266" w:rsidSect="008E0D0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0DB9" w14:textId="77777777" w:rsidR="004E03B4" w:rsidRDefault="004E03B4" w:rsidP="00636BAF">
      <w:pPr>
        <w:spacing w:after="0"/>
      </w:pPr>
      <w:r>
        <w:separator/>
      </w:r>
    </w:p>
  </w:endnote>
  <w:endnote w:type="continuationSeparator" w:id="0">
    <w:p w14:paraId="51FAA4E1" w14:textId="77777777" w:rsidR="004E03B4" w:rsidRDefault="004E03B4" w:rsidP="00636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40A0" w14:textId="77777777" w:rsidR="004A3D99" w:rsidRDefault="004A3D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4D5D" w14:textId="77777777" w:rsidR="004A3D99" w:rsidRDefault="004A3D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393D" w14:textId="77777777" w:rsidR="004A3D99" w:rsidRDefault="004A3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52A9" w14:textId="77777777" w:rsidR="004E03B4" w:rsidRDefault="004E03B4" w:rsidP="00636BAF">
      <w:pPr>
        <w:spacing w:after="0"/>
      </w:pPr>
      <w:r>
        <w:separator/>
      </w:r>
    </w:p>
  </w:footnote>
  <w:footnote w:type="continuationSeparator" w:id="0">
    <w:p w14:paraId="0DD8B5FB" w14:textId="77777777" w:rsidR="004E03B4" w:rsidRDefault="004E03B4" w:rsidP="00636BA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B137" w14:textId="77777777" w:rsidR="004A3D99" w:rsidRDefault="004A3D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DB2C" w14:textId="656F2FCE" w:rsidR="004E03B4" w:rsidRPr="004A3D99" w:rsidRDefault="004A3D99" w:rsidP="004A3D99">
    <w:pPr>
      <w:pStyle w:val="Header"/>
      <w:jc w:val="right"/>
      <w:rPr>
        <w:rFonts w:ascii="Avenir Book" w:hAnsi="Avenir Book"/>
        <w:sz w:val="20"/>
        <w:szCs w:val="20"/>
      </w:rPr>
    </w:pPr>
    <w:r w:rsidRPr="004A3D99">
      <w:rPr>
        <w:rStyle w:val="PageNumber"/>
        <w:rFonts w:ascii="Avenir Book" w:hAnsi="Avenir Book"/>
        <w:sz w:val="20"/>
        <w:szCs w:val="20"/>
      </w:rPr>
      <w:fldChar w:fldCharType="begin"/>
    </w:r>
    <w:r w:rsidRPr="004A3D99">
      <w:rPr>
        <w:rStyle w:val="PageNumber"/>
        <w:rFonts w:ascii="Avenir Book" w:hAnsi="Avenir Book"/>
        <w:sz w:val="20"/>
        <w:szCs w:val="20"/>
      </w:rPr>
      <w:instrText xml:space="preserve"> PAGE </w:instrText>
    </w:r>
    <w:r w:rsidRPr="004A3D99">
      <w:rPr>
        <w:rStyle w:val="PageNumber"/>
        <w:rFonts w:ascii="Avenir Book" w:hAnsi="Avenir Book"/>
        <w:sz w:val="20"/>
        <w:szCs w:val="20"/>
      </w:rPr>
      <w:fldChar w:fldCharType="separate"/>
    </w:r>
    <w:r w:rsidR="00596B26">
      <w:rPr>
        <w:rStyle w:val="PageNumber"/>
        <w:rFonts w:ascii="Avenir Book" w:hAnsi="Avenir Book"/>
        <w:noProof/>
        <w:sz w:val="20"/>
        <w:szCs w:val="20"/>
      </w:rPr>
      <w:t>1</w:t>
    </w:r>
    <w:r w:rsidRPr="004A3D99">
      <w:rPr>
        <w:rStyle w:val="PageNumber"/>
        <w:rFonts w:ascii="Avenir Book" w:hAnsi="Avenir Book"/>
        <w:sz w:val="20"/>
        <w:szCs w:val="20"/>
      </w:rPr>
      <w:fldChar w:fldCharType="end"/>
    </w:r>
    <w:r w:rsidRPr="004A3D99">
      <w:rPr>
        <w:rStyle w:val="PageNumber"/>
        <w:rFonts w:ascii="Avenir Book" w:hAnsi="Avenir Book"/>
        <w:sz w:val="20"/>
        <w:szCs w:val="20"/>
      </w:rPr>
      <w:t xml:space="preserve"> of </w:t>
    </w:r>
    <w:r>
      <w:rPr>
        <w:rStyle w:val="PageNumber"/>
        <w:rFonts w:ascii="Avenir Book" w:hAnsi="Avenir Book"/>
        <w:sz w:val="20"/>
        <w:szCs w:val="20"/>
      </w:rPr>
      <w:t>3</w:t>
    </w:r>
  </w:p>
  <w:p w14:paraId="657BFD26" w14:textId="77777777" w:rsidR="004E03B4" w:rsidRDefault="004E03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787E" w14:textId="77777777" w:rsidR="004A3D99" w:rsidRDefault="004A3D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B9"/>
    <w:multiLevelType w:val="hybridMultilevel"/>
    <w:tmpl w:val="376EE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A2635"/>
    <w:multiLevelType w:val="hybridMultilevel"/>
    <w:tmpl w:val="31B6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136E9"/>
    <w:multiLevelType w:val="hybridMultilevel"/>
    <w:tmpl w:val="ED4ABD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A4801"/>
    <w:multiLevelType w:val="hybridMultilevel"/>
    <w:tmpl w:val="4F585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356AC"/>
    <w:multiLevelType w:val="hybridMultilevel"/>
    <w:tmpl w:val="BAD06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AF"/>
    <w:rsid w:val="00013B1D"/>
    <w:rsid w:val="000242A1"/>
    <w:rsid w:val="00103F85"/>
    <w:rsid w:val="00105266"/>
    <w:rsid w:val="002629A8"/>
    <w:rsid w:val="0027592E"/>
    <w:rsid w:val="002C2127"/>
    <w:rsid w:val="002D39BA"/>
    <w:rsid w:val="003F0C59"/>
    <w:rsid w:val="00486FC7"/>
    <w:rsid w:val="004A3D99"/>
    <w:rsid w:val="004C1A3D"/>
    <w:rsid w:val="004E03B4"/>
    <w:rsid w:val="00520A23"/>
    <w:rsid w:val="00531D98"/>
    <w:rsid w:val="00596B26"/>
    <w:rsid w:val="005C3597"/>
    <w:rsid w:val="00636BAF"/>
    <w:rsid w:val="006F46D2"/>
    <w:rsid w:val="006F5781"/>
    <w:rsid w:val="00782DE2"/>
    <w:rsid w:val="007C771C"/>
    <w:rsid w:val="007E2090"/>
    <w:rsid w:val="00897036"/>
    <w:rsid w:val="008E0D01"/>
    <w:rsid w:val="00A13E7E"/>
    <w:rsid w:val="00A5109D"/>
    <w:rsid w:val="00A6164B"/>
    <w:rsid w:val="00A85654"/>
    <w:rsid w:val="00C861E8"/>
    <w:rsid w:val="00C86BBF"/>
    <w:rsid w:val="00D92300"/>
    <w:rsid w:val="00E26486"/>
    <w:rsid w:val="00EC0123"/>
    <w:rsid w:val="00F45475"/>
    <w:rsid w:val="00FB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C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AF"/>
    <w:pPr>
      <w:spacing w:after="200"/>
      <w:jc w:val="left"/>
    </w:pPr>
    <w:rPr>
      <w:rFonts w:asciiTheme="minorHAnsi" w:hAnsiTheme="minorHAnsi"/>
      <w:szCs w:val="24"/>
    </w:rPr>
  </w:style>
  <w:style w:type="paragraph" w:styleId="Heading1">
    <w:name w:val="heading 1"/>
    <w:basedOn w:val="Normal"/>
    <w:next w:val="Normal"/>
    <w:link w:val="Heading1Char"/>
    <w:uiPriority w:val="9"/>
    <w:qFormat/>
    <w:rsid w:val="004A3D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3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AF"/>
    <w:pPr>
      <w:tabs>
        <w:tab w:val="center" w:pos="4680"/>
        <w:tab w:val="right" w:pos="9360"/>
      </w:tabs>
      <w:spacing w:after="0"/>
    </w:pPr>
  </w:style>
  <w:style w:type="character" w:customStyle="1" w:styleId="HeaderChar">
    <w:name w:val="Header Char"/>
    <w:basedOn w:val="DefaultParagraphFont"/>
    <w:link w:val="Header"/>
    <w:uiPriority w:val="99"/>
    <w:rsid w:val="00636BAF"/>
    <w:rPr>
      <w:rFonts w:asciiTheme="minorHAnsi" w:hAnsiTheme="minorHAnsi"/>
      <w:szCs w:val="24"/>
    </w:rPr>
  </w:style>
  <w:style w:type="paragraph" w:styleId="Footer">
    <w:name w:val="footer"/>
    <w:basedOn w:val="Normal"/>
    <w:link w:val="FooterChar"/>
    <w:uiPriority w:val="99"/>
    <w:unhideWhenUsed/>
    <w:rsid w:val="00636BAF"/>
    <w:pPr>
      <w:tabs>
        <w:tab w:val="center" w:pos="4680"/>
        <w:tab w:val="right" w:pos="9360"/>
      </w:tabs>
      <w:spacing w:after="0"/>
    </w:pPr>
  </w:style>
  <w:style w:type="character" w:customStyle="1" w:styleId="FooterChar">
    <w:name w:val="Footer Char"/>
    <w:basedOn w:val="DefaultParagraphFont"/>
    <w:link w:val="Footer"/>
    <w:uiPriority w:val="99"/>
    <w:rsid w:val="00636BAF"/>
    <w:rPr>
      <w:rFonts w:asciiTheme="minorHAnsi" w:hAnsiTheme="minorHAnsi"/>
      <w:szCs w:val="24"/>
    </w:rPr>
  </w:style>
  <w:style w:type="paragraph" w:styleId="BalloonText">
    <w:name w:val="Balloon Text"/>
    <w:basedOn w:val="Normal"/>
    <w:link w:val="BalloonTextChar"/>
    <w:uiPriority w:val="99"/>
    <w:semiHidden/>
    <w:unhideWhenUsed/>
    <w:rsid w:val="00636B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AF"/>
    <w:rPr>
      <w:rFonts w:ascii="Tahoma" w:hAnsi="Tahoma" w:cs="Tahoma"/>
      <w:sz w:val="16"/>
      <w:szCs w:val="16"/>
    </w:rPr>
  </w:style>
  <w:style w:type="paragraph" w:styleId="ListParagraph">
    <w:name w:val="List Paragraph"/>
    <w:basedOn w:val="Normal"/>
    <w:uiPriority w:val="34"/>
    <w:qFormat/>
    <w:rsid w:val="00520A23"/>
    <w:pPr>
      <w:ind w:left="720"/>
      <w:contextualSpacing/>
    </w:pPr>
  </w:style>
  <w:style w:type="paragraph" w:styleId="NormalWeb">
    <w:name w:val="Normal (Web)"/>
    <w:basedOn w:val="Normal"/>
    <w:uiPriority w:val="99"/>
    <w:unhideWhenUsed/>
    <w:rsid w:val="00520A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82DE2"/>
    <w:rPr>
      <w:sz w:val="18"/>
      <w:szCs w:val="18"/>
    </w:rPr>
  </w:style>
  <w:style w:type="paragraph" w:styleId="CommentText">
    <w:name w:val="annotation text"/>
    <w:basedOn w:val="Normal"/>
    <w:link w:val="CommentTextChar"/>
    <w:uiPriority w:val="99"/>
    <w:semiHidden/>
    <w:unhideWhenUsed/>
    <w:rsid w:val="00782DE2"/>
  </w:style>
  <w:style w:type="character" w:customStyle="1" w:styleId="CommentTextChar">
    <w:name w:val="Comment Text Char"/>
    <w:basedOn w:val="DefaultParagraphFont"/>
    <w:link w:val="CommentText"/>
    <w:uiPriority w:val="99"/>
    <w:semiHidden/>
    <w:rsid w:val="00782DE2"/>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782DE2"/>
    <w:rPr>
      <w:b/>
      <w:bCs/>
      <w:sz w:val="20"/>
      <w:szCs w:val="20"/>
    </w:rPr>
  </w:style>
  <w:style w:type="character" w:customStyle="1" w:styleId="CommentSubjectChar">
    <w:name w:val="Comment Subject Char"/>
    <w:basedOn w:val="CommentTextChar"/>
    <w:link w:val="CommentSubject"/>
    <w:uiPriority w:val="99"/>
    <w:semiHidden/>
    <w:rsid w:val="00782DE2"/>
    <w:rPr>
      <w:rFonts w:asciiTheme="minorHAnsi" w:hAnsiTheme="minorHAnsi"/>
      <w:b/>
      <w:bCs/>
      <w:sz w:val="20"/>
      <w:szCs w:val="20"/>
    </w:rPr>
  </w:style>
  <w:style w:type="character" w:styleId="Hyperlink">
    <w:name w:val="Hyperlink"/>
    <w:basedOn w:val="DefaultParagraphFont"/>
    <w:uiPriority w:val="99"/>
    <w:unhideWhenUsed/>
    <w:rsid w:val="00A5109D"/>
    <w:rPr>
      <w:color w:val="0000FF" w:themeColor="hyperlink"/>
      <w:u w:val="single"/>
    </w:rPr>
  </w:style>
  <w:style w:type="paragraph" w:customStyle="1" w:styleId="Sectionsubhead">
    <w:name w:val="Section subhead"/>
    <w:basedOn w:val="Normal"/>
    <w:rsid w:val="00D92300"/>
    <w:pPr>
      <w:spacing w:after="120"/>
    </w:pPr>
    <w:rPr>
      <w:rFonts w:ascii="Times New Roman" w:eastAsia="Times" w:hAnsi="Times New Roman" w:cs="Times New Roman"/>
      <w:b/>
      <w:szCs w:val="20"/>
    </w:rPr>
  </w:style>
  <w:style w:type="character" w:customStyle="1" w:styleId="Heading1Char">
    <w:name w:val="Heading 1 Char"/>
    <w:basedOn w:val="DefaultParagraphFont"/>
    <w:link w:val="Heading1"/>
    <w:uiPriority w:val="9"/>
    <w:rsid w:val="004A3D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3D9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4A3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AF"/>
    <w:pPr>
      <w:spacing w:after="200"/>
      <w:jc w:val="left"/>
    </w:pPr>
    <w:rPr>
      <w:rFonts w:asciiTheme="minorHAnsi" w:hAnsiTheme="minorHAnsi"/>
      <w:szCs w:val="24"/>
    </w:rPr>
  </w:style>
  <w:style w:type="paragraph" w:styleId="Heading1">
    <w:name w:val="heading 1"/>
    <w:basedOn w:val="Normal"/>
    <w:next w:val="Normal"/>
    <w:link w:val="Heading1Char"/>
    <w:uiPriority w:val="9"/>
    <w:qFormat/>
    <w:rsid w:val="004A3D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3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AF"/>
    <w:pPr>
      <w:tabs>
        <w:tab w:val="center" w:pos="4680"/>
        <w:tab w:val="right" w:pos="9360"/>
      </w:tabs>
      <w:spacing w:after="0"/>
    </w:pPr>
  </w:style>
  <w:style w:type="character" w:customStyle="1" w:styleId="HeaderChar">
    <w:name w:val="Header Char"/>
    <w:basedOn w:val="DefaultParagraphFont"/>
    <w:link w:val="Header"/>
    <w:uiPriority w:val="99"/>
    <w:rsid w:val="00636BAF"/>
    <w:rPr>
      <w:rFonts w:asciiTheme="minorHAnsi" w:hAnsiTheme="minorHAnsi"/>
      <w:szCs w:val="24"/>
    </w:rPr>
  </w:style>
  <w:style w:type="paragraph" w:styleId="Footer">
    <w:name w:val="footer"/>
    <w:basedOn w:val="Normal"/>
    <w:link w:val="FooterChar"/>
    <w:uiPriority w:val="99"/>
    <w:unhideWhenUsed/>
    <w:rsid w:val="00636BAF"/>
    <w:pPr>
      <w:tabs>
        <w:tab w:val="center" w:pos="4680"/>
        <w:tab w:val="right" w:pos="9360"/>
      </w:tabs>
      <w:spacing w:after="0"/>
    </w:pPr>
  </w:style>
  <w:style w:type="character" w:customStyle="1" w:styleId="FooterChar">
    <w:name w:val="Footer Char"/>
    <w:basedOn w:val="DefaultParagraphFont"/>
    <w:link w:val="Footer"/>
    <w:uiPriority w:val="99"/>
    <w:rsid w:val="00636BAF"/>
    <w:rPr>
      <w:rFonts w:asciiTheme="minorHAnsi" w:hAnsiTheme="minorHAnsi"/>
      <w:szCs w:val="24"/>
    </w:rPr>
  </w:style>
  <w:style w:type="paragraph" w:styleId="BalloonText">
    <w:name w:val="Balloon Text"/>
    <w:basedOn w:val="Normal"/>
    <w:link w:val="BalloonTextChar"/>
    <w:uiPriority w:val="99"/>
    <w:semiHidden/>
    <w:unhideWhenUsed/>
    <w:rsid w:val="00636B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AF"/>
    <w:rPr>
      <w:rFonts w:ascii="Tahoma" w:hAnsi="Tahoma" w:cs="Tahoma"/>
      <w:sz w:val="16"/>
      <w:szCs w:val="16"/>
    </w:rPr>
  </w:style>
  <w:style w:type="paragraph" w:styleId="ListParagraph">
    <w:name w:val="List Paragraph"/>
    <w:basedOn w:val="Normal"/>
    <w:uiPriority w:val="34"/>
    <w:qFormat/>
    <w:rsid w:val="00520A23"/>
    <w:pPr>
      <w:ind w:left="720"/>
      <w:contextualSpacing/>
    </w:pPr>
  </w:style>
  <w:style w:type="paragraph" w:styleId="NormalWeb">
    <w:name w:val="Normal (Web)"/>
    <w:basedOn w:val="Normal"/>
    <w:uiPriority w:val="99"/>
    <w:unhideWhenUsed/>
    <w:rsid w:val="00520A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82DE2"/>
    <w:rPr>
      <w:sz w:val="18"/>
      <w:szCs w:val="18"/>
    </w:rPr>
  </w:style>
  <w:style w:type="paragraph" w:styleId="CommentText">
    <w:name w:val="annotation text"/>
    <w:basedOn w:val="Normal"/>
    <w:link w:val="CommentTextChar"/>
    <w:uiPriority w:val="99"/>
    <w:semiHidden/>
    <w:unhideWhenUsed/>
    <w:rsid w:val="00782DE2"/>
  </w:style>
  <w:style w:type="character" w:customStyle="1" w:styleId="CommentTextChar">
    <w:name w:val="Comment Text Char"/>
    <w:basedOn w:val="DefaultParagraphFont"/>
    <w:link w:val="CommentText"/>
    <w:uiPriority w:val="99"/>
    <w:semiHidden/>
    <w:rsid w:val="00782DE2"/>
    <w:rPr>
      <w:rFonts w:asciiTheme="minorHAnsi" w:hAnsiTheme="minorHAnsi"/>
      <w:szCs w:val="24"/>
    </w:rPr>
  </w:style>
  <w:style w:type="paragraph" w:styleId="CommentSubject">
    <w:name w:val="annotation subject"/>
    <w:basedOn w:val="CommentText"/>
    <w:next w:val="CommentText"/>
    <w:link w:val="CommentSubjectChar"/>
    <w:uiPriority w:val="99"/>
    <w:semiHidden/>
    <w:unhideWhenUsed/>
    <w:rsid w:val="00782DE2"/>
    <w:rPr>
      <w:b/>
      <w:bCs/>
      <w:sz w:val="20"/>
      <w:szCs w:val="20"/>
    </w:rPr>
  </w:style>
  <w:style w:type="character" w:customStyle="1" w:styleId="CommentSubjectChar">
    <w:name w:val="Comment Subject Char"/>
    <w:basedOn w:val="CommentTextChar"/>
    <w:link w:val="CommentSubject"/>
    <w:uiPriority w:val="99"/>
    <w:semiHidden/>
    <w:rsid w:val="00782DE2"/>
    <w:rPr>
      <w:rFonts w:asciiTheme="minorHAnsi" w:hAnsiTheme="minorHAnsi"/>
      <w:b/>
      <w:bCs/>
      <w:sz w:val="20"/>
      <w:szCs w:val="20"/>
    </w:rPr>
  </w:style>
  <w:style w:type="character" w:styleId="Hyperlink">
    <w:name w:val="Hyperlink"/>
    <w:basedOn w:val="DefaultParagraphFont"/>
    <w:uiPriority w:val="99"/>
    <w:unhideWhenUsed/>
    <w:rsid w:val="00A5109D"/>
    <w:rPr>
      <w:color w:val="0000FF" w:themeColor="hyperlink"/>
      <w:u w:val="single"/>
    </w:rPr>
  </w:style>
  <w:style w:type="paragraph" w:customStyle="1" w:styleId="Sectionsubhead">
    <w:name w:val="Section subhead"/>
    <w:basedOn w:val="Normal"/>
    <w:rsid w:val="00D92300"/>
    <w:pPr>
      <w:spacing w:after="120"/>
    </w:pPr>
    <w:rPr>
      <w:rFonts w:ascii="Times New Roman" w:eastAsia="Times" w:hAnsi="Times New Roman" w:cs="Times New Roman"/>
      <w:b/>
      <w:szCs w:val="20"/>
    </w:rPr>
  </w:style>
  <w:style w:type="character" w:customStyle="1" w:styleId="Heading1Char">
    <w:name w:val="Heading 1 Char"/>
    <w:basedOn w:val="DefaultParagraphFont"/>
    <w:link w:val="Heading1"/>
    <w:uiPriority w:val="9"/>
    <w:rsid w:val="004A3D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3D9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4A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ademicintegrity@miamioh.edu" TargetMode="External"/><Relationship Id="rId9" Type="http://schemas.openxmlformats.org/officeDocument/2006/relationships/hyperlink" Target="mailto:academicintegrity@miamioh.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945</Words>
  <Characters>5392</Characters>
  <Application>Microsoft Macintosh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Quaye</dc:creator>
  <cp:lastModifiedBy>Microsoft Office User</cp:lastModifiedBy>
  <cp:revision>6</cp:revision>
  <dcterms:created xsi:type="dcterms:W3CDTF">2015-08-12T18:20:00Z</dcterms:created>
  <dcterms:modified xsi:type="dcterms:W3CDTF">2015-08-19T15:08:00Z</dcterms:modified>
</cp:coreProperties>
</file>